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693B" w14:textId="31F4862A" w:rsidR="008C288B" w:rsidRDefault="008C288B" w:rsidP="008C288B">
      <w:pPr>
        <w:ind w:right="-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DA69C" wp14:editId="5B37A5F0">
            <wp:simplePos x="0" y="0"/>
            <wp:positionH relativeFrom="column">
              <wp:posOffset>55880</wp:posOffset>
            </wp:positionH>
            <wp:positionV relativeFrom="page">
              <wp:posOffset>918210</wp:posOffset>
            </wp:positionV>
            <wp:extent cx="6455410" cy="9067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" t="9623" b="13420"/>
                    <a:stretch/>
                  </pic:blipFill>
                  <pic:spPr bwMode="auto">
                    <a:xfrm>
                      <a:off x="0" y="0"/>
                      <a:ext cx="645541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BFD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1F09A80" wp14:editId="6FF6A91A">
                <wp:simplePos x="0" y="0"/>
                <wp:positionH relativeFrom="page">
                  <wp:posOffset>35560</wp:posOffset>
                </wp:positionH>
                <wp:positionV relativeFrom="page">
                  <wp:posOffset>1831340</wp:posOffset>
                </wp:positionV>
                <wp:extent cx="7234382" cy="1273810"/>
                <wp:effectExtent l="25400" t="0" r="17780" b="4699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382" cy="1273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74623"/>
                            </a:srgbClr>
                          </a:outerShdw>
                        </a:effectLst>
                      </wps:spPr>
                      <wps:txbx>
                        <w:txbxContent>
                          <w:p w14:paraId="678C0156" w14:textId="77777777" w:rsidR="008C288B" w:rsidRPr="00494FA7" w:rsidRDefault="008C288B" w:rsidP="008C288B">
                            <w:pPr>
                              <w:pStyle w:val="Titolo"/>
                              <w:shd w:val="clear" w:color="auto" w:fill="FF2600"/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773"/>
                                <w:tab w:val="left" w:pos="11520"/>
                                <w:tab w:val="left" w:pos="12240"/>
                              </w:tabs>
                              <w:ind w:left="851" w:right="283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</w:pPr>
                            <w:r w:rsidRPr="00494FA7">
                              <w:rPr>
                                <w:rFonts w:ascii="Helvetica" w:eastAsia="Helvetica" w:hAnsi="Helvetica" w:cs="Helvetica"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>Forum regionale</w:t>
                            </w:r>
                          </w:p>
                          <w:p w14:paraId="011C1EA8" w14:textId="77777777" w:rsidR="008C288B" w:rsidRDefault="008C288B" w:rsidP="008C288B">
                            <w:pPr>
                              <w:pStyle w:val="Titolo"/>
                              <w:shd w:val="clear" w:color="auto" w:fill="FF2600"/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773"/>
                                <w:tab w:val="left" w:pos="11520"/>
                                <w:tab w:val="left" w:pos="12240"/>
                              </w:tabs>
                              <w:ind w:left="851" w:right="283"/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</w:pPr>
                          </w:p>
                          <w:p w14:paraId="2ED0C16A" w14:textId="22B945FD" w:rsidR="008C288B" w:rsidRPr="00494FA7" w:rsidRDefault="008C288B" w:rsidP="008C288B">
                            <w:pPr>
                              <w:pStyle w:val="Titolo"/>
                              <w:shd w:val="clear" w:color="auto" w:fill="FF2600"/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773"/>
                                <w:tab w:val="left" w:pos="11520"/>
                                <w:tab w:val="left" w:pos="12240"/>
                              </w:tabs>
                              <w:ind w:left="851" w:right="28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 xml:space="preserve"> 7</w:t>
                            </w:r>
                            <w:r w:rsidRPr="00494FA7"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 xml:space="preserve">° Workshop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>con</w:t>
                            </w:r>
                            <w:r w:rsidR="00A261E5"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 xml:space="preserve"> il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 xml:space="preserve"> Settore Ambientale e Agricolo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09A8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.8pt;margin-top:144.2pt;width:569.65pt;height:100.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" filled="f" stroked="f" strokeweight="1pt">
                <v:stroke miterlimit="4"/>
                <v:shadow on="t" color="black" opacity="48904f" origin=",.5" offset="0"/>
                <v:textbox inset="1.27mm,1.27mm,1.27mm,1.27mm">
                  <w:txbxContent>
                    <w:p w14:paraId="678C0156" w14:textId="77777777" w:rsidR="008C288B" w:rsidRPr="00494FA7" w:rsidRDefault="008C288B" w:rsidP="008C288B">
                      <w:pPr>
                        <w:pStyle w:val="Titolo"/>
                        <w:shd w:val="clear" w:color="auto" w:fill="FF2600"/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773"/>
                          <w:tab w:val="left" w:pos="11520"/>
                          <w:tab w:val="left" w:pos="12240"/>
                        </w:tabs>
                        <w:ind w:left="851" w:right="283"/>
                        <w:rPr>
                          <w:rFonts w:ascii="Helvetica" w:eastAsia="Helvetica" w:hAnsi="Helvetica" w:cs="Helvetica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</w:pPr>
                      <w:r w:rsidRPr="00494FA7">
                        <w:rPr>
                          <w:rFonts w:ascii="Helvetica" w:eastAsia="Helvetica" w:hAnsi="Helvetica" w:cs="Helvetica"/>
                          <w:i/>
                          <w:iCs/>
                          <w:color w:val="FFFFFF"/>
                          <w:sz w:val="40"/>
                          <w:szCs w:val="40"/>
                        </w:rPr>
                        <w:t>Forum regionale</w:t>
                      </w:r>
                    </w:p>
                    <w:p w14:paraId="011C1EA8" w14:textId="77777777" w:rsidR="008C288B" w:rsidRDefault="008C288B" w:rsidP="008C288B">
                      <w:pPr>
                        <w:pStyle w:val="Titolo"/>
                        <w:shd w:val="clear" w:color="auto" w:fill="FF2600"/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773"/>
                          <w:tab w:val="left" w:pos="11520"/>
                          <w:tab w:val="left" w:pos="12240"/>
                        </w:tabs>
                        <w:ind w:left="851" w:right="283"/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</w:pPr>
                    </w:p>
                    <w:p w14:paraId="2ED0C16A" w14:textId="22B945FD" w:rsidR="008C288B" w:rsidRPr="00494FA7" w:rsidRDefault="008C288B" w:rsidP="008C288B">
                      <w:pPr>
                        <w:pStyle w:val="Titolo"/>
                        <w:shd w:val="clear" w:color="auto" w:fill="FF2600"/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773"/>
                          <w:tab w:val="left" w:pos="11520"/>
                          <w:tab w:val="left" w:pos="12240"/>
                        </w:tabs>
                        <w:ind w:left="851" w:right="28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 xml:space="preserve"> 7</w:t>
                      </w:r>
                      <w:r w:rsidRPr="00494FA7"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 xml:space="preserve">° Workshop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>con</w:t>
                      </w:r>
                      <w:r w:rsidR="00A261E5"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 xml:space="preserve"> il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 xml:space="preserve"> Settore Ambientale e Agricolo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EAF23EC" w14:textId="04CDF0C1" w:rsidR="008C288B" w:rsidRDefault="008C288B" w:rsidP="008C288B">
      <w:pPr>
        <w:ind w:right="-2"/>
      </w:pPr>
    </w:p>
    <w:p w14:paraId="217E595E" w14:textId="1083F377" w:rsidR="008C288B" w:rsidRDefault="008C288B" w:rsidP="008C288B">
      <w:pPr>
        <w:ind w:right="-2"/>
      </w:pPr>
    </w:p>
    <w:p w14:paraId="69484A2A" w14:textId="7C1AE439" w:rsidR="008C288B" w:rsidRDefault="008C288B" w:rsidP="008C288B">
      <w:pPr>
        <w:ind w:right="-2"/>
      </w:pPr>
      <w:r w:rsidRPr="00850BFD">
        <w:rPr>
          <w:rFonts w:ascii="Helvetica" w:hAnsi="Helvetica"/>
          <w:noProof/>
        </w:rPr>
        <w:drawing>
          <wp:anchor distT="0" distB="0" distL="114300" distR="114300" simplePos="0" relativeHeight="251663360" behindDoc="0" locked="0" layoutInCell="1" allowOverlap="1" wp14:anchorId="55E25685" wp14:editId="2B9A6FD3">
            <wp:simplePos x="0" y="0"/>
            <wp:positionH relativeFrom="margin">
              <wp:posOffset>4402455</wp:posOffset>
            </wp:positionH>
            <wp:positionV relativeFrom="margin">
              <wp:posOffset>2950845</wp:posOffset>
            </wp:positionV>
            <wp:extent cx="2118995" cy="1765300"/>
            <wp:effectExtent l="0" t="0" r="1905" b="0"/>
            <wp:wrapSquare wrapText="bothSides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450B1" w14:textId="56509557" w:rsidR="008C288B" w:rsidRDefault="008C288B" w:rsidP="008C288B">
      <w:pPr>
        <w:ind w:right="-2"/>
      </w:pPr>
    </w:p>
    <w:p w14:paraId="26323A9D" w14:textId="20EBD79A" w:rsidR="008C288B" w:rsidRDefault="008C288B" w:rsidP="008C288B">
      <w:pPr>
        <w:ind w:right="-2"/>
      </w:pPr>
    </w:p>
    <w:p w14:paraId="3085EAFF" w14:textId="59C3FAF2" w:rsidR="008C288B" w:rsidRDefault="008C288B" w:rsidP="008C288B">
      <w:pPr>
        <w:ind w:right="-2"/>
      </w:pPr>
    </w:p>
    <w:p w14:paraId="1AC248B9" w14:textId="22FB8BC4" w:rsidR="008C288B" w:rsidRDefault="008C288B" w:rsidP="008C288B">
      <w:pPr>
        <w:ind w:right="-2"/>
      </w:pPr>
    </w:p>
    <w:p w14:paraId="256AEE66" w14:textId="2B40A243" w:rsidR="008C288B" w:rsidRDefault="008C288B" w:rsidP="008C288B">
      <w:pPr>
        <w:ind w:right="-2"/>
      </w:pPr>
    </w:p>
    <w:p w14:paraId="04696E86" w14:textId="3BDEA9A1" w:rsidR="008C288B" w:rsidRDefault="008C288B" w:rsidP="008C288B">
      <w:pPr>
        <w:ind w:right="-2"/>
      </w:pPr>
    </w:p>
    <w:p w14:paraId="347A8141" w14:textId="08F12CAA" w:rsidR="008C288B" w:rsidRDefault="008C288B" w:rsidP="008C288B">
      <w:pPr>
        <w:ind w:right="-2"/>
      </w:pPr>
    </w:p>
    <w:p w14:paraId="2EC7F33B" w14:textId="2E739DAB" w:rsidR="008C288B" w:rsidRDefault="008C288B" w:rsidP="008C288B">
      <w:pPr>
        <w:ind w:right="-2"/>
      </w:pPr>
    </w:p>
    <w:p w14:paraId="4F44B6E1" w14:textId="4541DE15" w:rsidR="008C288B" w:rsidRDefault="008C288B" w:rsidP="008C288B">
      <w:pPr>
        <w:ind w:right="-2"/>
      </w:pPr>
    </w:p>
    <w:p w14:paraId="266E8C3B" w14:textId="77777777" w:rsidR="008C288B" w:rsidRDefault="008C288B" w:rsidP="008C288B">
      <w:pPr>
        <w:ind w:right="-2"/>
      </w:pPr>
    </w:p>
    <w:p w14:paraId="676F5339" w14:textId="19F2E706" w:rsidR="008C288B" w:rsidRDefault="008C288B" w:rsidP="008C288B">
      <w:pPr>
        <w:ind w:right="-2"/>
      </w:pPr>
    </w:p>
    <w:p w14:paraId="73BBBC87" w14:textId="4C3BEE59" w:rsidR="008C288B" w:rsidRDefault="008C288B" w:rsidP="008C288B">
      <w:pPr>
        <w:ind w:right="-2"/>
      </w:pPr>
    </w:p>
    <w:p w14:paraId="1E65ACEF" w14:textId="5A7888D8" w:rsidR="008C288B" w:rsidRDefault="008C288B" w:rsidP="008C288B">
      <w:pPr>
        <w:ind w:right="-2"/>
      </w:pPr>
    </w:p>
    <w:p w14:paraId="7214B0A6" w14:textId="77777777" w:rsidR="008C288B" w:rsidRDefault="008C288B" w:rsidP="008C288B">
      <w:pPr>
        <w:ind w:right="-2"/>
      </w:pPr>
    </w:p>
    <w:p w14:paraId="3E7F067D" w14:textId="1116AA45" w:rsidR="008C288B" w:rsidRDefault="008C288B" w:rsidP="008C288B">
      <w:pPr>
        <w:ind w:right="-2"/>
      </w:pPr>
    </w:p>
    <w:p w14:paraId="79F3D31E" w14:textId="5807B930" w:rsidR="008C288B" w:rsidRDefault="008C288B" w:rsidP="008C288B">
      <w:pPr>
        <w:ind w:right="-2"/>
      </w:pPr>
    </w:p>
    <w:p w14:paraId="35C60FED" w14:textId="61F57F03" w:rsidR="008C288B" w:rsidRDefault="008C288B" w:rsidP="008C288B">
      <w:pPr>
        <w:ind w:right="-2"/>
      </w:pPr>
    </w:p>
    <w:p w14:paraId="498796FE" w14:textId="6E7AAA36" w:rsidR="008C288B" w:rsidRDefault="008C288B" w:rsidP="008C288B">
      <w:pPr>
        <w:ind w:right="-2"/>
      </w:pPr>
    </w:p>
    <w:p w14:paraId="4A98D10B" w14:textId="70DB5067" w:rsidR="008C288B" w:rsidRDefault="008C288B" w:rsidP="008C288B">
      <w:pPr>
        <w:ind w:right="-2"/>
      </w:pPr>
    </w:p>
    <w:p w14:paraId="69B69DDC" w14:textId="4D7DB91A" w:rsidR="008C288B" w:rsidRDefault="008C288B" w:rsidP="008C288B">
      <w:pPr>
        <w:ind w:right="-2"/>
      </w:pPr>
    </w:p>
    <w:p w14:paraId="41244E37" w14:textId="5D883385" w:rsidR="008C288B" w:rsidRDefault="008C288B" w:rsidP="008C288B">
      <w:pPr>
        <w:ind w:right="-2"/>
      </w:pPr>
    </w:p>
    <w:p w14:paraId="35A50200" w14:textId="31D4A663" w:rsidR="008C288B" w:rsidRDefault="008C288B" w:rsidP="008C288B">
      <w:pPr>
        <w:ind w:right="-2"/>
      </w:pPr>
    </w:p>
    <w:p w14:paraId="44C3400A" w14:textId="3357510A" w:rsidR="008C288B" w:rsidRDefault="008C288B" w:rsidP="008C288B">
      <w:pPr>
        <w:ind w:right="-2"/>
      </w:pPr>
    </w:p>
    <w:p w14:paraId="722A1EDF" w14:textId="43AFCB20" w:rsidR="008C288B" w:rsidRDefault="008C288B" w:rsidP="008C288B">
      <w:pPr>
        <w:ind w:right="-2"/>
      </w:pPr>
    </w:p>
    <w:p w14:paraId="78F7E029" w14:textId="52EF91DD" w:rsidR="008C288B" w:rsidRDefault="008C288B" w:rsidP="008C288B">
      <w:pPr>
        <w:ind w:right="-2"/>
      </w:pPr>
    </w:p>
    <w:p w14:paraId="613A5C01" w14:textId="2DD1ABEE" w:rsidR="008C288B" w:rsidRDefault="008C288B" w:rsidP="008C288B">
      <w:pPr>
        <w:ind w:right="-2"/>
      </w:pPr>
    </w:p>
    <w:p w14:paraId="721DC3ED" w14:textId="6C2E2250" w:rsidR="008C288B" w:rsidRDefault="008C288B" w:rsidP="008C288B">
      <w:pPr>
        <w:ind w:right="-2"/>
      </w:pPr>
    </w:p>
    <w:p w14:paraId="3A6F7B24" w14:textId="2BF13154" w:rsidR="008C288B" w:rsidRDefault="008C288B" w:rsidP="008C288B">
      <w:pPr>
        <w:ind w:right="-2"/>
      </w:pPr>
    </w:p>
    <w:p w14:paraId="1BED8FF1" w14:textId="471D6DC2" w:rsidR="008C288B" w:rsidRDefault="008C288B" w:rsidP="008C288B">
      <w:pPr>
        <w:ind w:right="-2"/>
      </w:pPr>
    </w:p>
    <w:p w14:paraId="3B9D5594" w14:textId="3C850A08" w:rsidR="008C288B" w:rsidRDefault="008C288B" w:rsidP="008C288B">
      <w:pPr>
        <w:ind w:right="-2"/>
      </w:pPr>
    </w:p>
    <w:p w14:paraId="09EE6278" w14:textId="46D90340" w:rsidR="008C288B" w:rsidRDefault="008C288B" w:rsidP="008C288B">
      <w:pPr>
        <w:ind w:right="-2"/>
      </w:pPr>
    </w:p>
    <w:p w14:paraId="6BD0C7EA" w14:textId="2AEFEDC0" w:rsidR="008C288B" w:rsidRDefault="008C288B" w:rsidP="008C288B">
      <w:pPr>
        <w:ind w:right="-2"/>
      </w:pPr>
    </w:p>
    <w:p w14:paraId="6069DB0D" w14:textId="01F55BF3" w:rsidR="008C288B" w:rsidRDefault="008C288B">
      <w:r>
        <w:br w:type="page"/>
      </w:r>
    </w:p>
    <w:p w14:paraId="0E90528B" w14:textId="33F91C90" w:rsidR="008C288B" w:rsidRPr="00850BFD" w:rsidRDefault="008C288B" w:rsidP="008C288B">
      <w:pPr>
        <w:rPr>
          <w:rFonts w:ascii="Helvetica" w:hAnsi="Helvetica"/>
          <w:b/>
          <w:bCs/>
        </w:rPr>
      </w:pPr>
      <w:r w:rsidRPr="00850BFD">
        <w:rPr>
          <w:rFonts w:ascii="Helvetica" w:hAnsi="Helvetica"/>
          <w:b/>
          <w:bCs/>
        </w:rPr>
        <w:lastRenderedPageBreak/>
        <w:t>Obiettivi incontro</w:t>
      </w:r>
    </w:p>
    <w:p w14:paraId="51BB6860" w14:textId="49C28C17" w:rsidR="008C288B" w:rsidRPr="00094293" w:rsidRDefault="008C288B" w:rsidP="008C288B">
      <w:pPr>
        <w:rPr>
          <w:rFonts w:ascii="Helvetica" w:hAnsi="Helvetica"/>
        </w:rPr>
      </w:pPr>
    </w:p>
    <w:p w14:paraId="1DA00876" w14:textId="6B66CF7A" w:rsidR="008C288B" w:rsidRPr="00094293" w:rsidRDefault="008C288B" w:rsidP="008C288B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>Presentare il percorso di consultazione multi-</w:t>
      </w:r>
      <w:proofErr w:type="spellStart"/>
      <w:r w:rsidRPr="00094293">
        <w:rPr>
          <w:rFonts w:ascii="Helvetica" w:hAnsi="Helvetica"/>
        </w:rPr>
        <w:t>stakeholders</w:t>
      </w:r>
      <w:proofErr w:type="spellEnd"/>
      <w:r w:rsidRPr="00094293">
        <w:rPr>
          <w:rFonts w:ascii="Helvetica" w:hAnsi="Helvetica"/>
        </w:rPr>
        <w:t xml:space="preserve"> verso la Strategia Regionale per lo Sviluppo Sostenibile,</w:t>
      </w:r>
    </w:p>
    <w:p w14:paraId="1F716BB0" w14:textId="3F4398D9" w:rsidR="008C288B" w:rsidRPr="00094293" w:rsidRDefault="008C288B" w:rsidP="008C288B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 xml:space="preserve">Divulgare concetti chiave e riferimenti all’Agenda 2030 ONU 17 Obiettivi di Sostenibilità/Global </w:t>
      </w:r>
      <w:proofErr w:type="spellStart"/>
      <w:r w:rsidRPr="00094293">
        <w:rPr>
          <w:rFonts w:ascii="Helvetica" w:hAnsi="Helvetica"/>
        </w:rPr>
        <w:t>Goals</w:t>
      </w:r>
      <w:proofErr w:type="spellEnd"/>
      <w:r w:rsidRPr="00094293">
        <w:rPr>
          <w:rFonts w:ascii="Helvetica" w:hAnsi="Helvetica"/>
        </w:rPr>
        <w:t>.</w:t>
      </w:r>
    </w:p>
    <w:p w14:paraId="5D3D0A17" w14:textId="77777777" w:rsidR="008C288B" w:rsidRPr="00094293" w:rsidRDefault="008C288B" w:rsidP="008C288B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 xml:space="preserve">Presentare il Quadro Strategico per lo Sviluppo Sostenibile e i 5 macro-obiettivi prioritari e relativa programmazione regionale. </w:t>
      </w:r>
    </w:p>
    <w:p w14:paraId="09B8F551" w14:textId="3F0F3958" w:rsidR="008C288B" w:rsidRPr="00094293" w:rsidRDefault="008C288B" w:rsidP="008C288B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>Illustrare il posizionamento regionale con indicatori dedicati rispetto ai 17 Obiettivi di Sostenibilità con confronto regionale/nazionale.</w:t>
      </w:r>
    </w:p>
    <w:p w14:paraId="17A7D98D" w14:textId="4431DD85" w:rsidR="008C288B" w:rsidRPr="00094293" w:rsidRDefault="008C288B" w:rsidP="008C288B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 xml:space="preserve">Presentare esempi di pratiche/interventi in applicazione dei 17 </w:t>
      </w:r>
      <w:proofErr w:type="spellStart"/>
      <w:r w:rsidRPr="00094293">
        <w:rPr>
          <w:rFonts w:ascii="Helvetica" w:hAnsi="Helvetica"/>
        </w:rPr>
        <w:t>Goals</w:t>
      </w:r>
      <w:proofErr w:type="spellEnd"/>
      <w:r w:rsidRPr="00094293">
        <w:rPr>
          <w:rFonts w:ascii="Helvetica" w:hAnsi="Helvetica"/>
        </w:rPr>
        <w:t xml:space="preserve"> Agenda 2030 a livello europeo, nazionale, regionale, locale.</w:t>
      </w:r>
    </w:p>
    <w:p w14:paraId="1D51C7BF" w14:textId="4B4DFAFA" w:rsidR="008C288B" w:rsidRPr="00094293" w:rsidRDefault="008C288B" w:rsidP="008C288B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 xml:space="preserve">Consultare vari </w:t>
      </w:r>
      <w:proofErr w:type="spellStart"/>
      <w:r w:rsidRPr="00094293">
        <w:rPr>
          <w:rFonts w:ascii="Helvetica" w:hAnsi="Helvetica"/>
        </w:rPr>
        <w:t>Stakeholders</w:t>
      </w:r>
      <w:proofErr w:type="spellEnd"/>
      <w:r w:rsidRPr="00094293">
        <w:rPr>
          <w:rFonts w:ascii="Helvetica" w:hAnsi="Helvetica"/>
        </w:rPr>
        <w:t xml:space="preserve"> del territorio per raccogliere valutazioni e proposte per la Strategia regionale per lo Sviluppo Sostenibile Valle d’Aosta.</w:t>
      </w:r>
    </w:p>
    <w:p w14:paraId="6568B5D6" w14:textId="4AEEFEE6" w:rsidR="008C288B" w:rsidRPr="00094293" w:rsidRDefault="008C288B" w:rsidP="008C288B">
      <w:pPr>
        <w:tabs>
          <w:tab w:val="left" w:pos="10773"/>
        </w:tabs>
        <w:ind w:right="-2"/>
        <w:rPr>
          <w:rFonts w:ascii="Helvetica" w:hAnsi="Helvetica"/>
        </w:rPr>
      </w:pPr>
    </w:p>
    <w:p w14:paraId="7D14CF92" w14:textId="0E4A6134" w:rsidR="008C288B" w:rsidRDefault="008C288B" w:rsidP="008C288B">
      <w:pPr>
        <w:tabs>
          <w:tab w:val="left" w:pos="10773"/>
        </w:tabs>
        <w:ind w:right="-2"/>
      </w:pPr>
    </w:p>
    <w:p w14:paraId="226C0568" w14:textId="485E58C8" w:rsidR="008C288B" w:rsidRPr="00094293" w:rsidRDefault="008C288B" w:rsidP="008C288B">
      <w:pPr>
        <w:tabs>
          <w:tab w:val="left" w:pos="10773"/>
        </w:tabs>
        <w:ind w:right="-2"/>
        <w:rPr>
          <w:rFonts w:ascii="Helvetica" w:hAnsi="Helvetica"/>
          <w:b/>
          <w:bCs/>
        </w:rPr>
      </w:pPr>
      <w:r w:rsidRPr="00094293">
        <w:rPr>
          <w:rFonts w:ascii="Helvetica" w:hAnsi="Helvetica"/>
          <w:b/>
          <w:bCs/>
        </w:rPr>
        <w:t>Programma incontro</w:t>
      </w:r>
    </w:p>
    <w:p w14:paraId="181F5239" w14:textId="77777777" w:rsidR="008C288B" w:rsidRDefault="008C288B" w:rsidP="008C288B">
      <w:pPr>
        <w:ind w:right="-2"/>
      </w:pPr>
    </w:p>
    <w:p w14:paraId="59B8C6DF" w14:textId="792181E9" w:rsidR="008C288B" w:rsidRDefault="008C288B" w:rsidP="008C288B">
      <w:pPr>
        <w:ind w:right="-2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F5524D" wp14:editId="7DB0BDC3">
            <wp:simplePos x="0" y="0"/>
            <wp:positionH relativeFrom="column">
              <wp:posOffset>23495</wp:posOffset>
            </wp:positionH>
            <wp:positionV relativeFrom="page">
              <wp:posOffset>3961765</wp:posOffset>
            </wp:positionV>
            <wp:extent cx="4404360" cy="531114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967" b="4085"/>
                    <a:stretch/>
                  </pic:blipFill>
                  <pic:spPr bwMode="auto">
                    <a:xfrm>
                      <a:off x="0" y="0"/>
                      <a:ext cx="4404360" cy="531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57B5B" w14:textId="5F6A58A1" w:rsidR="008C288B" w:rsidRDefault="008C288B" w:rsidP="008C288B">
      <w:pPr>
        <w:ind w:right="-2"/>
      </w:pPr>
    </w:p>
    <w:p w14:paraId="78986C0D" w14:textId="6386B1CC" w:rsidR="008C288B" w:rsidRDefault="008C288B" w:rsidP="008C288B">
      <w:pPr>
        <w:ind w:right="-2"/>
      </w:pPr>
    </w:p>
    <w:p w14:paraId="71F3376D" w14:textId="519284BA" w:rsidR="008C288B" w:rsidRDefault="008C288B" w:rsidP="008C288B">
      <w:pPr>
        <w:ind w:right="-2"/>
      </w:pPr>
    </w:p>
    <w:p w14:paraId="5F81401D" w14:textId="0E1BE707" w:rsidR="008C288B" w:rsidRDefault="008C288B" w:rsidP="008C288B">
      <w:pPr>
        <w:ind w:right="-2"/>
      </w:pPr>
    </w:p>
    <w:p w14:paraId="2792B243" w14:textId="7EBE4AE4" w:rsidR="008C288B" w:rsidRDefault="008C288B" w:rsidP="008C288B">
      <w:pPr>
        <w:ind w:right="-2"/>
      </w:pPr>
    </w:p>
    <w:p w14:paraId="04981A9D" w14:textId="1D64181E" w:rsidR="008C288B" w:rsidRDefault="008C288B" w:rsidP="008C288B">
      <w:pPr>
        <w:ind w:right="-2"/>
      </w:pPr>
    </w:p>
    <w:p w14:paraId="23647C32" w14:textId="011AB86B" w:rsidR="008C288B" w:rsidRDefault="008C288B" w:rsidP="008C288B">
      <w:pPr>
        <w:ind w:right="-2"/>
      </w:pPr>
    </w:p>
    <w:p w14:paraId="72659DE1" w14:textId="0C858B00" w:rsidR="008C288B" w:rsidRDefault="008C288B" w:rsidP="008C288B">
      <w:pPr>
        <w:ind w:right="-2"/>
      </w:pPr>
    </w:p>
    <w:p w14:paraId="62F0BBB6" w14:textId="4BF8229B" w:rsidR="008C288B" w:rsidRDefault="008C288B" w:rsidP="008C288B">
      <w:pPr>
        <w:ind w:right="-2"/>
      </w:pPr>
    </w:p>
    <w:p w14:paraId="5E369EBB" w14:textId="2F34FEE2" w:rsidR="008C288B" w:rsidRDefault="008C288B" w:rsidP="008C288B">
      <w:pPr>
        <w:ind w:right="-2"/>
      </w:pPr>
    </w:p>
    <w:p w14:paraId="3A435078" w14:textId="3494FEE4" w:rsidR="008C288B" w:rsidRDefault="008C288B" w:rsidP="008C288B">
      <w:pPr>
        <w:ind w:right="-2"/>
      </w:pPr>
    </w:p>
    <w:p w14:paraId="299F2796" w14:textId="64CEC3B9" w:rsidR="008C288B" w:rsidRDefault="008C288B" w:rsidP="008C288B">
      <w:pPr>
        <w:ind w:right="-2"/>
      </w:pPr>
    </w:p>
    <w:p w14:paraId="77312AB6" w14:textId="324ADF64" w:rsidR="008C288B" w:rsidRDefault="008C288B" w:rsidP="008C288B">
      <w:pPr>
        <w:ind w:right="-2"/>
      </w:pPr>
    </w:p>
    <w:p w14:paraId="27ACA6B7" w14:textId="0382CBC5" w:rsidR="008C288B" w:rsidRDefault="008C288B" w:rsidP="008C288B">
      <w:pPr>
        <w:ind w:right="-2"/>
      </w:pPr>
    </w:p>
    <w:p w14:paraId="66B727F0" w14:textId="2B40D905" w:rsidR="008C288B" w:rsidRDefault="008C288B" w:rsidP="008C288B">
      <w:pPr>
        <w:ind w:right="-2"/>
      </w:pPr>
    </w:p>
    <w:p w14:paraId="34EC21BD" w14:textId="152E4A1E" w:rsidR="008C288B" w:rsidRDefault="008C288B" w:rsidP="008C288B">
      <w:pPr>
        <w:ind w:right="-2"/>
      </w:pPr>
    </w:p>
    <w:p w14:paraId="12B9AF35" w14:textId="4B153702" w:rsidR="008C288B" w:rsidRDefault="008C288B" w:rsidP="008C288B">
      <w:pPr>
        <w:ind w:right="-2"/>
      </w:pPr>
    </w:p>
    <w:p w14:paraId="5C6B3933" w14:textId="2285C65E" w:rsidR="008C288B" w:rsidRDefault="008C288B" w:rsidP="008C288B">
      <w:pPr>
        <w:ind w:right="-2"/>
      </w:pPr>
    </w:p>
    <w:p w14:paraId="3F374FC8" w14:textId="0306192A" w:rsidR="008C288B" w:rsidRDefault="008C288B" w:rsidP="008C288B">
      <w:pPr>
        <w:ind w:right="-2"/>
      </w:pPr>
    </w:p>
    <w:p w14:paraId="3ECADD1A" w14:textId="67777C1D" w:rsidR="008C288B" w:rsidRDefault="008C288B" w:rsidP="008C288B">
      <w:pPr>
        <w:ind w:right="-2"/>
      </w:pPr>
    </w:p>
    <w:p w14:paraId="5FAD4492" w14:textId="77777777" w:rsidR="008C288B" w:rsidRDefault="008C288B" w:rsidP="008C288B">
      <w:pPr>
        <w:ind w:right="-2"/>
      </w:pPr>
    </w:p>
    <w:p w14:paraId="69D683A9" w14:textId="4FC5722C" w:rsidR="008C288B" w:rsidRDefault="008C288B" w:rsidP="008C288B">
      <w:pPr>
        <w:ind w:right="-2"/>
      </w:pPr>
    </w:p>
    <w:p w14:paraId="59D6EBAC" w14:textId="5998EDC0" w:rsidR="008C288B" w:rsidRDefault="008C288B" w:rsidP="008C288B">
      <w:pPr>
        <w:ind w:right="-2"/>
      </w:pPr>
    </w:p>
    <w:p w14:paraId="3F669615" w14:textId="77777777" w:rsidR="008C288B" w:rsidRDefault="008C288B" w:rsidP="008C288B">
      <w:pPr>
        <w:ind w:right="-2"/>
      </w:pPr>
    </w:p>
    <w:p w14:paraId="3C96C756" w14:textId="16DBE964" w:rsidR="008C288B" w:rsidRDefault="008C288B" w:rsidP="008C288B">
      <w:pPr>
        <w:ind w:right="-2"/>
      </w:pPr>
    </w:p>
    <w:p w14:paraId="22BC142E" w14:textId="77777777" w:rsidR="008C288B" w:rsidRDefault="008C288B" w:rsidP="008C288B">
      <w:pPr>
        <w:ind w:right="-2"/>
      </w:pPr>
    </w:p>
    <w:p w14:paraId="6A81BD72" w14:textId="38133B6C" w:rsidR="008C288B" w:rsidRDefault="008C288B" w:rsidP="008C288B">
      <w:pPr>
        <w:ind w:right="-2"/>
      </w:pPr>
    </w:p>
    <w:p w14:paraId="56155666" w14:textId="77777777" w:rsidR="008C288B" w:rsidRDefault="008C288B" w:rsidP="008C288B">
      <w:pPr>
        <w:ind w:right="-2"/>
      </w:pPr>
    </w:p>
    <w:p w14:paraId="24E56984" w14:textId="77777777" w:rsidR="008C288B" w:rsidRDefault="008C288B" w:rsidP="008C288B">
      <w:pPr>
        <w:ind w:right="-2"/>
      </w:pPr>
    </w:p>
    <w:p w14:paraId="7B2E6FD0" w14:textId="77777777" w:rsidR="008C288B" w:rsidRDefault="008C288B" w:rsidP="008C288B">
      <w:pPr>
        <w:ind w:right="-2"/>
      </w:pPr>
    </w:p>
    <w:p w14:paraId="56EF0EBF" w14:textId="2F7A09CC" w:rsidR="008C288B" w:rsidRDefault="008C288B">
      <w:r>
        <w:br w:type="page"/>
      </w:r>
    </w:p>
    <w:p w14:paraId="2EC3E49B" w14:textId="59832510" w:rsidR="00BB0BC6" w:rsidRDefault="00BB0BC6">
      <w:pPr>
        <w:rPr>
          <w:rFonts w:ascii="Helvetica" w:hAnsi="Helvetica"/>
          <w:b/>
          <w:bCs/>
          <w:color w:val="FF0000"/>
          <w:sz w:val="22"/>
          <w:szCs w:val="22"/>
        </w:rPr>
      </w:pPr>
      <w:r>
        <w:rPr>
          <w:rFonts w:ascii="Helvetica" w:hAnsi="Helvetica"/>
          <w:b/>
          <w:bCs/>
          <w:color w:val="FF0000"/>
          <w:sz w:val="22"/>
          <w:szCs w:val="22"/>
        </w:rPr>
        <w:lastRenderedPageBreak/>
        <w:t>Partecipanti</w:t>
      </w:r>
    </w:p>
    <w:p w14:paraId="1731B18E" w14:textId="77777777" w:rsidR="00A21D11" w:rsidRDefault="00A21D11">
      <w:pPr>
        <w:rPr>
          <w:rFonts w:ascii="Helvetica" w:hAnsi="Helvetica"/>
          <w:b/>
          <w:bCs/>
          <w:color w:val="FF0000"/>
          <w:sz w:val="22"/>
          <w:szCs w:val="22"/>
        </w:rPr>
      </w:pPr>
    </w:p>
    <w:p w14:paraId="61160471" w14:textId="77777777" w:rsidR="00BB0BC6" w:rsidRDefault="00BB0BC6">
      <w:pPr>
        <w:rPr>
          <w:rFonts w:ascii="Helvetica" w:hAnsi="Helvetica"/>
          <w:b/>
          <w:bCs/>
          <w:color w:val="FF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529"/>
      </w:tblGrid>
      <w:tr w:rsidR="00BB0BC6" w14:paraId="17C884AA" w14:textId="77777777" w:rsidTr="006A6BD1">
        <w:tc>
          <w:tcPr>
            <w:tcW w:w="2689" w:type="dxa"/>
          </w:tcPr>
          <w:p w14:paraId="25CB2011" w14:textId="615540B1" w:rsidR="00BB0BC6" w:rsidRPr="00BB0BC6" w:rsidRDefault="00BB0BC6">
            <w:pPr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BB0BC6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976" w:type="dxa"/>
          </w:tcPr>
          <w:p w14:paraId="7C99FED1" w14:textId="11BC71B8" w:rsidR="00BB0BC6" w:rsidRPr="00BB0BC6" w:rsidRDefault="00BB0BC6">
            <w:pPr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BB0BC6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4529" w:type="dxa"/>
          </w:tcPr>
          <w:p w14:paraId="3AD1A58A" w14:textId="538EE868" w:rsidR="00BB0BC6" w:rsidRPr="00BB0BC6" w:rsidRDefault="00BB0BC6">
            <w:pPr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BB0BC6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Organizzazione</w:t>
            </w:r>
          </w:p>
        </w:tc>
      </w:tr>
      <w:tr w:rsidR="006A6BD1" w14:paraId="640E676A" w14:textId="77777777" w:rsidTr="006A6BD1">
        <w:tc>
          <w:tcPr>
            <w:tcW w:w="2689" w:type="dxa"/>
          </w:tcPr>
          <w:p w14:paraId="6F06CE02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Carlo</w:t>
            </w:r>
          </w:p>
        </w:tc>
        <w:tc>
          <w:tcPr>
            <w:tcW w:w="2976" w:type="dxa"/>
          </w:tcPr>
          <w:p w14:paraId="731A21A7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Badino</w:t>
            </w:r>
          </w:p>
        </w:tc>
        <w:tc>
          <w:tcPr>
            <w:tcW w:w="4529" w:type="dxa"/>
          </w:tcPr>
          <w:p w14:paraId="4C89F87B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RAVA</w:t>
            </w:r>
          </w:p>
        </w:tc>
      </w:tr>
      <w:tr w:rsidR="006A6BD1" w14:paraId="5E746C0B" w14:textId="77777777" w:rsidTr="006A6BD1">
        <w:tc>
          <w:tcPr>
            <w:tcW w:w="2689" w:type="dxa"/>
          </w:tcPr>
          <w:p w14:paraId="17A23A75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Marco</w:t>
            </w:r>
          </w:p>
        </w:tc>
        <w:tc>
          <w:tcPr>
            <w:tcW w:w="2976" w:type="dxa"/>
          </w:tcPr>
          <w:p w14:paraId="45A95207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Cappio </w:t>
            </w:r>
            <w:proofErr w:type="spellStart"/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Borlino</w:t>
            </w:r>
            <w:proofErr w:type="spellEnd"/>
          </w:p>
        </w:tc>
        <w:tc>
          <w:tcPr>
            <w:tcW w:w="4529" w:type="dxa"/>
          </w:tcPr>
          <w:p w14:paraId="0BBCA0E0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-</w:t>
            </w:r>
          </w:p>
        </w:tc>
      </w:tr>
      <w:tr w:rsidR="006A6BD1" w14:paraId="067F1E1A" w14:textId="77777777" w:rsidTr="006A6BD1">
        <w:tc>
          <w:tcPr>
            <w:tcW w:w="2689" w:type="dxa"/>
          </w:tcPr>
          <w:p w14:paraId="3361C474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Nicola</w:t>
            </w:r>
          </w:p>
        </w:tc>
        <w:tc>
          <w:tcPr>
            <w:tcW w:w="2976" w:type="dxa"/>
          </w:tcPr>
          <w:p w14:paraId="48BA638B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Cerise</w:t>
            </w:r>
          </w:p>
        </w:tc>
        <w:tc>
          <w:tcPr>
            <w:tcW w:w="4529" w:type="dxa"/>
          </w:tcPr>
          <w:p w14:paraId="31899753" w14:textId="2F7ACF66" w:rsidR="006A6BD1" w:rsidRPr="00C4421A" w:rsidRDefault="00CE531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INVA</w:t>
            </w:r>
          </w:p>
        </w:tc>
      </w:tr>
      <w:tr w:rsidR="006A6BD1" w14:paraId="22F64E1F" w14:textId="77777777" w:rsidTr="006A6BD1">
        <w:tc>
          <w:tcPr>
            <w:tcW w:w="2689" w:type="dxa"/>
          </w:tcPr>
          <w:p w14:paraId="55B281D8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Sylvie</w:t>
            </w:r>
          </w:p>
        </w:tc>
        <w:tc>
          <w:tcPr>
            <w:tcW w:w="2976" w:type="dxa"/>
          </w:tcPr>
          <w:p w14:paraId="3C2C105D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Chaussod</w:t>
            </w:r>
            <w:proofErr w:type="spellEnd"/>
          </w:p>
        </w:tc>
        <w:tc>
          <w:tcPr>
            <w:tcW w:w="4529" w:type="dxa"/>
          </w:tcPr>
          <w:p w14:paraId="017C91E9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Studio </w:t>
            </w:r>
            <w:proofErr w:type="spellStart"/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Chaussod</w:t>
            </w:r>
            <w:proofErr w:type="spellEnd"/>
          </w:p>
        </w:tc>
      </w:tr>
      <w:tr w:rsidR="006A6BD1" w14:paraId="475CB0EB" w14:textId="77777777" w:rsidTr="006A6BD1">
        <w:tc>
          <w:tcPr>
            <w:tcW w:w="2689" w:type="dxa"/>
          </w:tcPr>
          <w:p w14:paraId="5E1FB0C3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Marco</w:t>
            </w:r>
          </w:p>
        </w:tc>
        <w:tc>
          <w:tcPr>
            <w:tcW w:w="2976" w:type="dxa"/>
          </w:tcPr>
          <w:p w14:paraId="00CD0259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Cocco</w:t>
            </w:r>
          </w:p>
        </w:tc>
        <w:tc>
          <w:tcPr>
            <w:tcW w:w="4529" w:type="dxa"/>
          </w:tcPr>
          <w:p w14:paraId="53DFAF80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Stella Alpina</w:t>
            </w:r>
          </w:p>
        </w:tc>
      </w:tr>
      <w:tr w:rsidR="006A6BD1" w14:paraId="515D5B05" w14:textId="77777777" w:rsidTr="006A6BD1">
        <w:tc>
          <w:tcPr>
            <w:tcW w:w="2689" w:type="dxa"/>
          </w:tcPr>
          <w:p w14:paraId="49FC107F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Luca</w:t>
            </w:r>
          </w:p>
        </w:tc>
        <w:tc>
          <w:tcPr>
            <w:tcW w:w="2976" w:type="dxa"/>
          </w:tcPr>
          <w:p w14:paraId="6611ABE8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Franzoso</w:t>
            </w:r>
            <w:proofErr w:type="spellEnd"/>
          </w:p>
        </w:tc>
        <w:tc>
          <w:tcPr>
            <w:tcW w:w="4529" w:type="dxa"/>
          </w:tcPr>
          <w:p w14:paraId="4EFCBFF8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Dipartimento Ambiente RAVA</w:t>
            </w:r>
          </w:p>
        </w:tc>
      </w:tr>
      <w:tr w:rsidR="006A6BD1" w14:paraId="4179BD26" w14:textId="77777777" w:rsidTr="006A6BD1">
        <w:tc>
          <w:tcPr>
            <w:tcW w:w="2689" w:type="dxa"/>
          </w:tcPr>
          <w:p w14:paraId="0579A510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Anna Maria </w:t>
            </w:r>
          </w:p>
        </w:tc>
        <w:tc>
          <w:tcPr>
            <w:tcW w:w="2976" w:type="dxa"/>
          </w:tcPr>
          <w:p w14:paraId="26BE0CEA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Poletti</w:t>
            </w:r>
          </w:p>
        </w:tc>
        <w:tc>
          <w:tcPr>
            <w:tcW w:w="4529" w:type="dxa"/>
          </w:tcPr>
          <w:p w14:paraId="64022607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Società Geografica Italiana</w:t>
            </w:r>
          </w:p>
        </w:tc>
      </w:tr>
      <w:tr w:rsidR="006A6BD1" w14:paraId="010C2EB3" w14:textId="77777777" w:rsidTr="006A6BD1">
        <w:tc>
          <w:tcPr>
            <w:tcW w:w="2689" w:type="dxa"/>
          </w:tcPr>
          <w:p w14:paraId="765A3624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Alessandro</w:t>
            </w:r>
          </w:p>
        </w:tc>
        <w:tc>
          <w:tcPr>
            <w:tcW w:w="2976" w:type="dxa"/>
          </w:tcPr>
          <w:p w14:paraId="7DDBED06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Rota</w:t>
            </w:r>
          </w:p>
        </w:tc>
        <w:tc>
          <w:tcPr>
            <w:tcW w:w="4529" w:type="dxa"/>
          </w:tcPr>
          <w:p w14:paraId="7920F962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Assessorato Agricoltura RAVA</w:t>
            </w:r>
          </w:p>
        </w:tc>
      </w:tr>
      <w:tr w:rsidR="006A6BD1" w14:paraId="1EC06627" w14:textId="77777777" w:rsidTr="006A6BD1">
        <w:trPr>
          <w:trHeight w:val="141"/>
        </w:trPr>
        <w:tc>
          <w:tcPr>
            <w:tcW w:w="2689" w:type="dxa"/>
          </w:tcPr>
          <w:p w14:paraId="4B683383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Walter</w:t>
            </w:r>
          </w:p>
        </w:tc>
        <w:tc>
          <w:tcPr>
            <w:tcW w:w="2976" w:type="dxa"/>
          </w:tcPr>
          <w:p w14:paraId="778D020D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Sancassiani</w:t>
            </w:r>
          </w:p>
        </w:tc>
        <w:tc>
          <w:tcPr>
            <w:tcW w:w="4529" w:type="dxa"/>
          </w:tcPr>
          <w:p w14:paraId="7794B3BE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Focus-Lab</w:t>
            </w:r>
          </w:p>
        </w:tc>
      </w:tr>
      <w:tr w:rsidR="006A6BD1" w14:paraId="43FBDFEB" w14:textId="77777777" w:rsidTr="006A6BD1">
        <w:tc>
          <w:tcPr>
            <w:tcW w:w="2689" w:type="dxa"/>
          </w:tcPr>
          <w:p w14:paraId="561BAFD2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Giovanni </w:t>
            </w:r>
          </w:p>
        </w:tc>
        <w:tc>
          <w:tcPr>
            <w:tcW w:w="2976" w:type="dxa"/>
          </w:tcPr>
          <w:p w14:paraId="7F34FA54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Siciliano</w:t>
            </w:r>
          </w:p>
        </w:tc>
        <w:tc>
          <w:tcPr>
            <w:tcW w:w="4529" w:type="dxa"/>
          </w:tcPr>
          <w:p w14:paraId="2E747010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Asvis</w:t>
            </w:r>
            <w:proofErr w:type="spellEnd"/>
          </w:p>
        </w:tc>
      </w:tr>
      <w:tr w:rsidR="006A6BD1" w14:paraId="7EDE7B8C" w14:textId="77777777" w:rsidTr="006A6BD1">
        <w:tc>
          <w:tcPr>
            <w:tcW w:w="2689" w:type="dxa"/>
          </w:tcPr>
          <w:p w14:paraId="30CA0680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Silvia</w:t>
            </w:r>
          </w:p>
        </w:tc>
        <w:tc>
          <w:tcPr>
            <w:tcW w:w="2976" w:type="dxa"/>
          </w:tcPr>
          <w:p w14:paraId="516824F4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Simonini</w:t>
            </w:r>
            <w:proofErr w:type="spellEnd"/>
          </w:p>
        </w:tc>
        <w:tc>
          <w:tcPr>
            <w:tcW w:w="4529" w:type="dxa"/>
          </w:tcPr>
          <w:p w14:paraId="235E9748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Focus-Lab</w:t>
            </w:r>
          </w:p>
        </w:tc>
      </w:tr>
      <w:tr w:rsidR="006A6BD1" w14:paraId="4F8BE2E8" w14:textId="77777777" w:rsidTr="006A6BD1">
        <w:tc>
          <w:tcPr>
            <w:tcW w:w="2689" w:type="dxa"/>
          </w:tcPr>
          <w:p w14:paraId="38369442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Giulia</w:t>
            </w:r>
          </w:p>
        </w:tc>
        <w:tc>
          <w:tcPr>
            <w:tcW w:w="2976" w:type="dxa"/>
          </w:tcPr>
          <w:p w14:paraId="20E27F1F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Stacchino</w:t>
            </w:r>
          </w:p>
        </w:tc>
        <w:tc>
          <w:tcPr>
            <w:tcW w:w="4529" w:type="dxa"/>
          </w:tcPr>
          <w:p w14:paraId="2C338541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Adiconsum</w:t>
            </w:r>
            <w:proofErr w:type="spellEnd"/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VdA</w:t>
            </w:r>
            <w:proofErr w:type="spellEnd"/>
          </w:p>
        </w:tc>
      </w:tr>
      <w:tr w:rsidR="006A6BD1" w14:paraId="1A158019" w14:textId="77777777" w:rsidTr="006A6BD1">
        <w:tc>
          <w:tcPr>
            <w:tcW w:w="2689" w:type="dxa"/>
          </w:tcPr>
          <w:p w14:paraId="448CC562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Santa</w:t>
            </w:r>
          </w:p>
        </w:tc>
        <w:tc>
          <w:tcPr>
            <w:tcW w:w="2976" w:type="dxa"/>
          </w:tcPr>
          <w:p w14:paraId="677D180A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Tutino</w:t>
            </w:r>
          </w:p>
        </w:tc>
        <w:tc>
          <w:tcPr>
            <w:tcW w:w="4529" w:type="dxa"/>
          </w:tcPr>
          <w:p w14:paraId="451036DC" w14:textId="77777777" w:rsidR="006A6BD1" w:rsidRPr="00C4421A" w:rsidRDefault="006A6BD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4421A">
              <w:rPr>
                <w:rFonts w:ascii="Helvetica" w:hAnsi="Helvetica"/>
                <w:color w:val="000000" w:themeColor="text1"/>
                <w:sz w:val="22"/>
                <w:szCs w:val="22"/>
              </w:rPr>
              <w:t>Dipartimento Ambiente RAVA</w:t>
            </w:r>
          </w:p>
        </w:tc>
      </w:tr>
    </w:tbl>
    <w:p w14:paraId="6A811C7F" w14:textId="2135F9FB" w:rsidR="00BB0BC6" w:rsidRDefault="00BB0BC6">
      <w:pPr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it-IT"/>
        </w:rPr>
      </w:pPr>
      <w:r>
        <w:rPr>
          <w:rFonts w:ascii="Helvetica" w:hAnsi="Helvetica"/>
          <w:b/>
          <w:bCs/>
          <w:color w:val="FF0000"/>
          <w:sz w:val="22"/>
          <w:szCs w:val="22"/>
        </w:rPr>
        <w:br w:type="page"/>
      </w:r>
    </w:p>
    <w:p w14:paraId="54E697C3" w14:textId="4AF9C180" w:rsidR="008C288B" w:rsidRPr="00E93273" w:rsidRDefault="008C288B" w:rsidP="008C288B">
      <w:pPr>
        <w:pStyle w:val="NormaleWeb"/>
        <w:rPr>
          <w:rFonts w:ascii="Helvetica" w:hAnsi="Helvetica"/>
          <w:b/>
          <w:bCs/>
          <w:color w:val="FF0000"/>
          <w:sz w:val="22"/>
          <w:szCs w:val="22"/>
        </w:rPr>
      </w:pPr>
      <w:r w:rsidRPr="00E93273">
        <w:rPr>
          <w:rFonts w:ascii="Helvetica" w:hAnsi="Helvetica"/>
          <w:b/>
          <w:bCs/>
          <w:color w:val="FF0000"/>
          <w:sz w:val="22"/>
          <w:szCs w:val="22"/>
        </w:rPr>
        <w:lastRenderedPageBreak/>
        <w:t xml:space="preserve">Resoconto </w:t>
      </w:r>
      <w:r>
        <w:rPr>
          <w:rFonts w:ascii="Helvetica" w:hAnsi="Helvetica"/>
          <w:b/>
          <w:bCs/>
          <w:color w:val="FF0000"/>
          <w:sz w:val="22"/>
          <w:szCs w:val="22"/>
        </w:rPr>
        <w:t>7</w:t>
      </w:r>
      <w:r w:rsidRPr="00E93273">
        <w:rPr>
          <w:rFonts w:ascii="Helvetica" w:hAnsi="Helvetica"/>
          <w:b/>
          <w:bCs/>
          <w:color w:val="FF0000"/>
          <w:sz w:val="22"/>
          <w:szCs w:val="22"/>
        </w:rPr>
        <w:t xml:space="preserve">° </w:t>
      </w:r>
      <w:r>
        <w:rPr>
          <w:rFonts w:ascii="Helvetica" w:hAnsi="Helvetica"/>
          <w:b/>
          <w:bCs/>
          <w:color w:val="FF0000"/>
          <w:sz w:val="22"/>
          <w:szCs w:val="22"/>
        </w:rPr>
        <w:t>W</w:t>
      </w:r>
      <w:r w:rsidRPr="00E93273">
        <w:rPr>
          <w:rFonts w:ascii="Helvetica" w:hAnsi="Helvetica"/>
          <w:b/>
          <w:bCs/>
          <w:color w:val="FF0000"/>
          <w:sz w:val="22"/>
          <w:szCs w:val="22"/>
        </w:rPr>
        <w:t>orkshop con i Dirigenti Scolastici – 7 dicembre 2021 </w:t>
      </w:r>
    </w:p>
    <w:p w14:paraId="2D590369" w14:textId="1D4B7C0B" w:rsidR="008C288B" w:rsidRPr="00E93273" w:rsidRDefault="008C288B" w:rsidP="008C288B">
      <w:pPr>
        <w:pStyle w:val="NormaleWeb"/>
        <w:rPr>
          <w:rFonts w:ascii="Helvetica" w:hAnsi="Helvetica"/>
          <w:sz w:val="22"/>
          <w:szCs w:val="22"/>
        </w:rPr>
      </w:pPr>
      <w:r w:rsidRPr="00E93273">
        <w:rPr>
          <w:rFonts w:ascii="Helvetica" w:hAnsi="Helvetica"/>
          <w:sz w:val="22"/>
          <w:szCs w:val="22"/>
        </w:rPr>
        <w:t xml:space="preserve">Il </w:t>
      </w:r>
      <w:r>
        <w:rPr>
          <w:rFonts w:ascii="Helvetica" w:hAnsi="Helvetica"/>
          <w:sz w:val="22"/>
          <w:szCs w:val="22"/>
        </w:rPr>
        <w:t>settimo</w:t>
      </w:r>
      <w:r w:rsidRPr="00E93273">
        <w:rPr>
          <w:rFonts w:ascii="Helvetica" w:hAnsi="Helvetica"/>
          <w:sz w:val="22"/>
          <w:szCs w:val="22"/>
        </w:rPr>
        <w:t xml:space="preserve"> workshop svoltosi nell’ambito delle consultazioni previse dal percorso di elaborazione della Strategia regionale per lo Sviluppo Sostenibile e ha coinvolto i </w:t>
      </w:r>
      <w:r>
        <w:rPr>
          <w:rFonts w:ascii="Helvetica" w:hAnsi="Helvetica"/>
          <w:sz w:val="22"/>
          <w:szCs w:val="22"/>
        </w:rPr>
        <w:t xml:space="preserve">soggetti del </w:t>
      </w:r>
      <w:r w:rsidR="00C4551C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ettore </w:t>
      </w:r>
      <w:r w:rsidR="00C4551C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 xml:space="preserve">mbientale e </w:t>
      </w:r>
      <w:r w:rsidR="00C4551C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gricolo.</w:t>
      </w:r>
    </w:p>
    <w:p w14:paraId="3EB694C9" w14:textId="09B1498F" w:rsidR="008C288B" w:rsidRDefault="008C288B" w:rsidP="008C288B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 w:rsidRPr="00E93273">
        <w:rPr>
          <w:rFonts w:ascii="Helvetica" w:hAnsi="Helvetica"/>
          <w:sz w:val="22"/>
          <w:szCs w:val="22"/>
        </w:rPr>
        <w:t xml:space="preserve">Ha aperto il Workshop </w:t>
      </w:r>
      <w:r w:rsidR="009E28BB">
        <w:rPr>
          <w:rFonts w:ascii="Helvetica" w:hAnsi="Helvetica"/>
          <w:sz w:val="22"/>
          <w:szCs w:val="22"/>
        </w:rPr>
        <w:t>il Coordinatore del</w:t>
      </w:r>
      <w:r w:rsidR="00C4551C">
        <w:rPr>
          <w:rFonts w:ascii="Helvetica" w:hAnsi="Helvetica"/>
          <w:sz w:val="22"/>
          <w:szCs w:val="22"/>
        </w:rPr>
        <w:t>l’</w:t>
      </w:r>
      <w:r w:rsidR="009E28BB">
        <w:rPr>
          <w:rFonts w:ascii="Helvetica" w:hAnsi="Helvetica"/>
          <w:sz w:val="22"/>
          <w:szCs w:val="22"/>
        </w:rPr>
        <w:t>Asses</w:t>
      </w:r>
      <w:r w:rsidR="00C4551C">
        <w:rPr>
          <w:rFonts w:ascii="Helvetica" w:hAnsi="Helvetica"/>
          <w:sz w:val="22"/>
          <w:szCs w:val="22"/>
        </w:rPr>
        <w:t>s</w:t>
      </w:r>
      <w:r w:rsidR="009E28BB">
        <w:rPr>
          <w:rFonts w:ascii="Helvetica" w:hAnsi="Helvetica"/>
          <w:sz w:val="22"/>
          <w:szCs w:val="22"/>
        </w:rPr>
        <w:t xml:space="preserve">orato all’Ambiente, trasporto e mobilità sostenibile, </w:t>
      </w:r>
      <w:r w:rsidRPr="00E93273">
        <w:rPr>
          <w:rFonts w:ascii="Helvetica" w:hAnsi="Helvetica"/>
          <w:sz w:val="22"/>
          <w:szCs w:val="22"/>
        </w:rPr>
        <w:t xml:space="preserve">Luca </w:t>
      </w:r>
      <w:proofErr w:type="spellStart"/>
      <w:r w:rsidRPr="00E93273">
        <w:rPr>
          <w:rFonts w:ascii="Helvetica" w:hAnsi="Helvetica"/>
          <w:sz w:val="22"/>
          <w:szCs w:val="22"/>
        </w:rPr>
        <w:t>Franzoso</w:t>
      </w:r>
      <w:proofErr w:type="spellEnd"/>
      <w:r w:rsidR="009E28BB">
        <w:rPr>
          <w:rFonts w:ascii="Helvetica" w:hAnsi="Helvetica"/>
          <w:sz w:val="22"/>
          <w:szCs w:val="22"/>
        </w:rPr>
        <w:t>, che</w:t>
      </w:r>
      <w:r w:rsidRPr="00E93273">
        <w:rPr>
          <w:rFonts w:ascii="Helvetica" w:hAnsi="Helvetica"/>
          <w:sz w:val="22"/>
          <w:szCs w:val="22"/>
        </w:rPr>
        <w:t xml:space="preserve"> ha presentato una panoramica delle priorità regionali e degli strumenti di policy che orientano e coordinano i lavori regionali verso la Strategia di Sviluppo Sostenibile. I contenuti definiti nella Strategia confluiranno con quanto già definito dal Quadro strategico di Sviluppo Sostenibile, allo scopo di indirizzare le azioni che la regione introdurrà da qui al 2030. I pilastri fondamentali sono quelli del Quadro Strategico, ovvero le cinque priorità per una Valle d’Aosta più intelligente, più verde, più sociale, più connessa e più </w:t>
      </w:r>
      <w:r w:rsidRPr="00E93273">
        <w:rPr>
          <w:rFonts w:ascii="Helvetica" w:hAnsi="Helvetica"/>
          <w:color w:val="000000" w:themeColor="text1"/>
          <w:sz w:val="22"/>
          <w:szCs w:val="22"/>
        </w:rPr>
        <w:t>vicina ai cittadini.</w:t>
      </w:r>
    </w:p>
    <w:p w14:paraId="6A98CF30" w14:textId="53594847" w:rsidR="009E28BB" w:rsidRPr="00D63F08" w:rsidRDefault="009E28BB" w:rsidP="009E28BB">
      <w:pPr>
        <w:rPr>
          <w:rFonts w:ascii="Helvetica" w:hAnsi="Helvetica"/>
          <w:sz w:val="22"/>
          <w:szCs w:val="22"/>
        </w:rPr>
      </w:pPr>
      <w:r w:rsidRPr="00D63F08">
        <w:rPr>
          <w:rFonts w:ascii="Helvetica" w:hAnsi="Helvetica"/>
          <w:sz w:val="22"/>
          <w:szCs w:val="22"/>
        </w:rPr>
        <w:t>Giovanni Siciliano, di Alleanza italiana per lo Sviluppo Sostenibile (ASVIS), ha presentato il Posizionamento regionale rispetto ai 17 Obiettivi di Sostenibilità ONU, il set di indicatori compositi e specifici di riferimento per il confronto tra Regione Valle d’Aosta e l’Italia, soffermandosi sui punti di forza e di debolezza regionali rispetto ai 17 Obiettivi</w:t>
      </w:r>
      <w:r>
        <w:rPr>
          <w:rFonts w:ascii="Helvetica" w:hAnsi="Helvetica"/>
          <w:sz w:val="22"/>
          <w:szCs w:val="22"/>
        </w:rPr>
        <w:t xml:space="preserve"> ed illustrando lo stato di avanzamento rispetto ai target del Goal 2 “Sconfiggere la fame”, e del </w:t>
      </w:r>
      <w:r w:rsidR="00C4551C">
        <w:rPr>
          <w:rFonts w:ascii="Helvetica" w:hAnsi="Helvetica"/>
          <w:sz w:val="22"/>
          <w:szCs w:val="22"/>
        </w:rPr>
        <w:t>G</w:t>
      </w:r>
      <w:r>
        <w:rPr>
          <w:rFonts w:ascii="Helvetica" w:hAnsi="Helvetica"/>
          <w:sz w:val="22"/>
          <w:szCs w:val="22"/>
        </w:rPr>
        <w:t>oal 15 “Vita sulla terra”.</w:t>
      </w:r>
      <w:r w:rsidRPr="00D63F08">
        <w:rPr>
          <w:rFonts w:ascii="Helvetica" w:hAnsi="Helvetica"/>
          <w:sz w:val="22"/>
          <w:szCs w:val="22"/>
        </w:rPr>
        <w:t xml:space="preserve"> </w:t>
      </w:r>
    </w:p>
    <w:p w14:paraId="035154C2" w14:textId="77777777" w:rsidR="009E28BB" w:rsidRPr="00D63F08" w:rsidRDefault="009E28BB" w:rsidP="009E28BB">
      <w:pPr>
        <w:rPr>
          <w:rFonts w:ascii="Helvetica" w:hAnsi="Helvetica"/>
          <w:sz w:val="22"/>
          <w:szCs w:val="22"/>
        </w:rPr>
      </w:pPr>
    </w:p>
    <w:p w14:paraId="622D54AA" w14:textId="0C860CF1" w:rsidR="009E28BB" w:rsidRPr="00D63F08" w:rsidRDefault="009E28BB" w:rsidP="009E28BB">
      <w:pPr>
        <w:rPr>
          <w:rFonts w:ascii="Helvetica" w:hAnsi="Helvetica"/>
          <w:sz w:val="22"/>
          <w:szCs w:val="22"/>
        </w:rPr>
      </w:pPr>
      <w:r w:rsidRPr="00D63F08">
        <w:rPr>
          <w:rFonts w:ascii="Helvetica" w:hAnsi="Helvetica"/>
          <w:sz w:val="22"/>
          <w:szCs w:val="22"/>
        </w:rPr>
        <w:t>Walter Sancassiani di Focus-Lab, partner tecnico che coordina il Forum, ha esposto il percorso di consultazione che prevede 11 incontri online e sul territorio, con Sindaci, dirigenti pubblici, mondo imprese, associazioni del volontariato sociale, culturale, ambientale, agricolo e mondo Scuola.</w:t>
      </w:r>
      <w:r w:rsidRPr="00D63F08">
        <w:rPr>
          <w:rFonts w:ascii="Helvetica" w:hAnsi="Helvetica"/>
          <w:sz w:val="22"/>
          <w:szCs w:val="22"/>
        </w:rPr>
        <w:br/>
        <w:t xml:space="preserve">Sono stati proposti diversi esempi di pratiche e progetti multisettoriali in ottica Agenda 2030 già in corso a livello europeo ed in altre regioni e realtà locali italiane. </w:t>
      </w:r>
    </w:p>
    <w:p w14:paraId="0015F4D3" w14:textId="77777777" w:rsidR="009E28BB" w:rsidRPr="00D63F08" w:rsidRDefault="009E28BB" w:rsidP="009E28BB">
      <w:pPr>
        <w:rPr>
          <w:rFonts w:ascii="Helvetica" w:hAnsi="Helvetica"/>
          <w:sz w:val="22"/>
          <w:szCs w:val="22"/>
        </w:rPr>
      </w:pPr>
    </w:p>
    <w:p w14:paraId="13798007" w14:textId="73E27474" w:rsidR="00C4551C" w:rsidRDefault="009E28BB" w:rsidP="009E28BB">
      <w:pPr>
        <w:rPr>
          <w:rFonts w:ascii="Helvetica" w:hAnsi="Helvetica"/>
          <w:sz w:val="22"/>
          <w:szCs w:val="22"/>
        </w:rPr>
      </w:pPr>
      <w:r w:rsidRPr="00D63F08">
        <w:rPr>
          <w:rFonts w:ascii="Helvetica" w:hAnsi="Helvetica"/>
          <w:sz w:val="22"/>
          <w:szCs w:val="22"/>
        </w:rPr>
        <w:t xml:space="preserve">Dopo le presentazioni, la parola è passata ai </w:t>
      </w:r>
      <w:r w:rsidR="00C4551C">
        <w:rPr>
          <w:rFonts w:ascii="Helvetica" w:hAnsi="Helvetica"/>
          <w:sz w:val="22"/>
          <w:szCs w:val="22"/>
        </w:rPr>
        <w:t>soggetti del Settore Ambientale e Agricolo</w:t>
      </w:r>
      <w:r w:rsidRPr="00D63F08">
        <w:rPr>
          <w:rFonts w:ascii="Helvetica" w:hAnsi="Helvetica"/>
          <w:sz w:val="22"/>
          <w:szCs w:val="22"/>
        </w:rPr>
        <w:t>, chiamati ad esprimere il proprio parere circa le azioni future da conseguire verso gli Obiettivi strategici regionali e a segnalare le possibili buone pratiche già in corso.</w:t>
      </w:r>
    </w:p>
    <w:p w14:paraId="519A8AC3" w14:textId="30CA4829" w:rsidR="00C4551C" w:rsidRDefault="00C4551C" w:rsidP="009E28BB">
      <w:pPr>
        <w:rPr>
          <w:rFonts w:ascii="Helvetica" w:hAnsi="Helvetica"/>
          <w:sz w:val="22"/>
          <w:szCs w:val="22"/>
        </w:rPr>
      </w:pPr>
    </w:p>
    <w:p w14:paraId="2F866F34" w14:textId="77777777" w:rsidR="009174EE" w:rsidRDefault="00C4551C" w:rsidP="003A25A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Alessandro Rota, dirigente dell’Assessorato all’Agricoltura preposto alle Politiche regionali di sviluppo rurale,</w:t>
      </w:r>
      <w:r w:rsidR="0030321B">
        <w:rPr>
          <w:rFonts w:ascii="Helvetica" w:hAnsi="Helvetica"/>
          <w:sz w:val="22"/>
          <w:szCs w:val="22"/>
        </w:rPr>
        <w:t xml:space="preserve"> evidenzia come la sopravvivenza di molte aziende </w:t>
      </w:r>
      <w:r w:rsidR="00D6020A">
        <w:rPr>
          <w:rFonts w:ascii="Helvetica" w:hAnsi="Helvetica"/>
          <w:sz w:val="22"/>
          <w:szCs w:val="22"/>
        </w:rPr>
        <w:t xml:space="preserve">locali, fondamentali per l’economia dei territori più marginali, sia tuttora fortemente dipendente dai sussidi pubblici. </w:t>
      </w:r>
    </w:p>
    <w:p w14:paraId="5F842084" w14:textId="542EA43D" w:rsidR="009174EE" w:rsidRDefault="003A25A7" w:rsidP="003A25A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 w:rsidR="00D6020A">
        <w:rPr>
          <w:rFonts w:ascii="Helvetica" w:hAnsi="Helvetica"/>
          <w:sz w:val="22"/>
          <w:szCs w:val="22"/>
        </w:rPr>
        <w:t xml:space="preserve">Rota pone l’accento sulla necessità di tenere in considerazione le specificità valdostane quando si analizza </w:t>
      </w:r>
      <w:proofErr w:type="gramStart"/>
      <w:r>
        <w:rPr>
          <w:rFonts w:ascii="Helvetica" w:hAnsi="Helvetica"/>
          <w:sz w:val="22"/>
          <w:szCs w:val="22"/>
        </w:rPr>
        <w:t>il trend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="00D6020A">
        <w:rPr>
          <w:rFonts w:ascii="Helvetica" w:hAnsi="Helvetica"/>
          <w:sz w:val="22"/>
          <w:szCs w:val="22"/>
        </w:rPr>
        <w:t xml:space="preserve">di sviluppo sostenibile regionale. Ad esempio, introdurre </w:t>
      </w:r>
      <w:r w:rsidR="001530C9">
        <w:rPr>
          <w:rFonts w:ascii="Helvetica" w:hAnsi="Helvetica"/>
          <w:sz w:val="22"/>
          <w:szCs w:val="22"/>
        </w:rPr>
        <w:t xml:space="preserve">come solo indicatore /target l’aumento delle </w:t>
      </w:r>
      <w:r w:rsidR="00D6020A">
        <w:rPr>
          <w:rFonts w:ascii="Helvetica" w:hAnsi="Helvetica"/>
          <w:sz w:val="22"/>
          <w:szCs w:val="22"/>
        </w:rPr>
        <w:t>certificazion</w:t>
      </w:r>
      <w:r w:rsidR="001530C9">
        <w:rPr>
          <w:rFonts w:ascii="Helvetica" w:hAnsi="Helvetica"/>
          <w:sz w:val="22"/>
          <w:szCs w:val="22"/>
        </w:rPr>
        <w:t>i</w:t>
      </w:r>
      <w:r w:rsidR="00D6020A">
        <w:rPr>
          <w:rFonts w:ascii="Helvetica" w:hAnsi="Helvetica"/>
          <w:sz w:val="22"/>
          <w:szCs w:val="22"/>
        </w:rPr>
        <w:t xml:space="preserve"> biologic</w:t>
      </w:r>
      <w:r w:rsidR="001530C9">
        <w:rPr>
          <w:rFonts w:ascii="Helvetica" w:hAnsi="Helvetica"/>
          <w:sz w:val="22"/>
          <w:szCs w:val="22"/>
        </w:rPr>
        <w:t xml:space="preserve">he può essere fuorviante </w:t>
      </w:r>
      <w:r>
        <w:rPr>
          <w:rFonts w:ascii="Helvetica" w:hAnsi="Helvetica"/>
          <w:sz w:val="22"/>
          <w:szCs w:val="22"/>
        </w:rPr>
        <w:t xml:space="preserve">in quanto la qualità dei prodotti valdostani non passa necessariamente dalle categorie imposte da una etichetta </w:t>
      </w:r>
      <w:proofErr w:type="spellStart"/>
      <w:r w:rsidRPr="003A25A7">
        <w:rPr>
          <w:rFonts w:ascii="Helvetica" w:hAnsi="Helvetica"/>
          <w:i/>
          <w:iCs/>
          <w:sz w:val="22"/>
          <w:szCs w:val="22"/>
        </w:rPr>
        <w:t>bio</w:t>
      </w:r>
      <w:proofErr w:type="spellEnd"/>
      <w:r w:rsidR="001530C9">
        <w:rPr>
          <w:rFonts w:ascii="Helvetica" w:hAnsi="Helvetica"/>
          <w:i/>
          <w:iCs/>
          <w:sz w:val="22"/>
          <w:szCs w:val="22"/>
        </w:rPr>
        <w:t xml:space="preserve"> </w:t>
      </w:r>
      <w:r w:rsidR="001530C9" w:rsidRPr="001530C9">
        <w:rPr>
          <w:rFonts w:ascii="Helvetica" w:hAnsi="Helvetica"/>
          <w:sz w:val="22"/>
          <w:szCs w:val="22"/>
        </w:rPr>
        <w:t>e le procedure di produzion</w:t>
      </w:r>
      <w:r w:rsidR="001530C9">
        <w:rPr>
          <w:rFonts w:ascii="Helvetica" w:hAnsi="Helvetica"/>
          <w:sz w:val="22"/>
          <w:szCs w:val="22"/>
        </w:rPr>
        <w:t xml:space="preserve">e, </w:t>
      </w:r>
      <w:r w:rsidR="001530C9" w:rsidRPr="001530C9">
        <w:rPr>
          <w:rFonts w:ascii="Helvetica" w:hAnsi="Helvetica"/>
          <w:sz w:val="22"/>
          <w:szCs w:val="22"/>
        </w:rPr>
        <w:t>speci</w:t>
      </w:r>
      <w:r w:rsidR="001530C9">
        <w:rPr>
          <w:rFonts w:ascii="Helvetica" w:hAnsi="Helvetica"/>
          <w:sz w:val="22"/>
          <w:szCs w:val="22"/>
        </w:rPr>
        <w:t xml:space="preserve">almente a livello </w:t>
      </w:r>
      <w:proofErr w:type="gramStart"/>
      <w:r w:rsidR="001530C9" w:rsidRPr="001530C9">
        <w:rPr>
          <w:rFonts w:ascii="Helvetica" w:hAnsi="Helvetica"/>
          <w:sz w:val="22"/>
          <w:szCs w:val="22"/>
        </w:rPr>
        <w:t>artigianal</w:t>
      </w:r>
      <w:r w:rsidR="001530C9">
        <w:rPr>
          <w:rFonts w:ascii="Helvetica" w:hAnsi="Helvetica"/>
          <w:sz w:val="22"/>
          <w:szCs w:val="22"/>
        </w:rPr>
        <w:t xml:space="preserve">e, </w:t>
      </w:r>
      <w:r w:rsidR="001530C9" w:rsidRPr="001530C9">
        <w:rPr>
          <w:rFonts w:ascii="Helvetica" w:hAnsi="Helvetica"/>
          <w:sz w:val="22"/>
          <w:szCs w:val="22"/>
        </w:rPr>
        <w:t xml:space="preserve"> sono</w:t>
      </w:r>
      <w:proofErr w:type="gramEnd"/>
      <w:r w:rsidR="001530C9" w:rsidRPr="001530C9">
        <w:rPr>
          <w:rFonts w:ascii="Helvetica" w:hAnsi="Helvetica"/>
          <w:sz w:val="22"/>
          <w:szCs w:val="22"/>
        </w:rPr>
        <w:t xml:space="preserve"> nei fatti molto attente alla qualità dei prodotti e all’ambiente</w:t>
      </w:r>
      <w:r w:rsidRPr="001530C9">
        <w:rPr>
          <w:rFonts w:ascii="Helvetica" w:hAnsi="Helvetica"/>
          <w:sz w:val="22"/>
          <w:szCs w:val="22"/>
        </w:rPr>
        <w:t xml:space="preserve">. </w:t>
      </w:r>
    </w:p>
    <w:p w14:paraId="14AB822A" w14:textId="12AD4EB1" w:rsidR="00962181" w:rsidRDefault="009975E5" w:rsidP="003A25A7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Ad esempio</w:t>
      </w:r>
      <w:proofErr w:type="gramEnd"/>
      <w:r>
        <w:rPr>
          <w:rFonts w:ascii="Helvetica" w:hAnsi="Helvetica"/>
          <w:sz w:val="22"/>
          <w:szCs w:val="22"/>
        </w:rPr>
        <w:t xml:space="preserve"> la Regione </w:t>
      </w:r>
      <w:proofErr w:type="spellStart"/>
      <w:r>
        <w:rPr>
          <w:rFonts w:ascii="Helvetica" w:hAnsi="Helvetica"/>
          <w:sz w:val="22"/>
          <w:szCs w:val="22"/>
        </w:rPr>
        <w:t>VdA</w:t>
      </w:r>
      <w:proofErr w:type="spellEnd"/>
      <w:r>
        <w:rPr>
          <w:rFonts w:ascii="Helvetica" w:hAnsi="Helvetica"/>
          <w:sz w:val="22"/>
          <w:szCs w:val="22"/>
        </w:rPr>
        <w:t xml:space="preserve"> è tra le regioni con minore presenza di nitrati.</w:t>
      </w:r>
    </w:p>
    <w:p w14:paraId="7CD0A00B" w14:textId="1DB09014" w:rsidR="009E28BB" w:rsidRDefault="003A25A7" w:rsidP="003A25A7">
      <w:pPr>
        <w:rPr>
          <w:color w:val="000000" w:themeColor="text1"/>
        </w:rPr>
      </w:pPr>
      <w:r>
        <w:rPr>
          <w:rFonts w:ascii="Helvetica" w:hAnsi="Helvetica"/>
          <w:sz w:val="22"/>
          <w:szCs w:val="22"/>
        </w:rPr>
        <w:br/>
        <w:t>Altri sono i rischi e le criticità da monitorare, suggerisce Rota. Ad esempio, la perdita della pratica tradizionale dei pascoli d’alpeggio, oggi sconveniente e non abbastanza valorizzata dalle politiche di mercat</w:t>
      </w:r>
      <w:r w:rsidR="001530C9">
        <w:rPr>
          <w:rFonts w:ascii="Helvetica" w:hAnsi="Helvetica"/>
          <w:sz w:val="22"/>
          <w:szCs w:val="22"/>
        </w:rPr>
        <w:t xml:space="preserve">o. </w:t>
      </w:r>
      <w:proofErr w:type="gramStart"/>
      <w:r w:rsidR="001530C9">
        <w:rPr>
          <w:rFonts w:ascii="Helvetica" w:hAnsi="Helvetica"/>
          <w:sz w:val="22"/>
          <w:szCs w:val="22"/>
        </w:rPr>
        <w:t>E’</w:t>
      </w:r>
      <w:proofErr w:type="gramEnd"/>
      <w:r w:rsidR="001530C9">
        <w:rPr>
          <w:rFonts w:ascii="Helvetica" w:hAnsi="Helvetica"/>
          <w:sz w:val="22"/>
          <w:szCs w:val="22"/>
        </w:rPr>
        <w:t xml:space="preserve"> un aspetto</w:t>
      </w:r>
      <w:r>
        <w:rPr>
          <w:rFonts w:ascii="Helvetica" w:hAnsi="Helvetica"/>
          <w:sz w:val="22"/>
          <w:szCs w:val="22"/>
        </w:rPr>
        <w:t xml:space="preserve"> </w:t>
      </w:r>
      <w:r w:rsidR="002D1BB5">
        <w:rPr>
          <w:rFonts w:ascii="Helvetica" w:hAnsi="Helvetica"/>
          <w:sz w:val="22"/>
          <w:szCs w:val="22"/>
        </w:rPr>
        <w:t>al quale</w:t>
      </w:r>
      <w:r>
        <w:rPr>
          <w:rFonts w:ascii="Helvetica" w:hAnsi="Helvetica"/>
          <w:sz w:val="22"/>
          <w:szCs w:val="22"/>
        </w:rPr>
        <w:t xml:space="preserve"> la Regione dovrebbe </w:t>
      </w:r>
      <w:r w:rsidR="002D1BB5">
        <w:rPr>
          <w:rFonts w:ascii="Helvetica" w:hAnsi="Helvetica"/>
          <w:sz w:val="22"/>
          <w:szCs w:val="22"/>
        </w:rPr>
        <w:t>prestare particolare attenzione</w:t>
      </w:r>
      <w:r>
        <w:rPr>
          <w:rFonts w:ascii="Helvetica" w:hAnsi="Helvetica"/>
          <w:sz w:val="22"/>
          <w:szCs w:val="22"/>
        </w:rPr>
        <w:t xml:space="preserve">. </w:t>
      </w:r>
      <w:r w:rsidR="002D1BB5">
        <w:rPr>
          <w:rFonts w:ascii="Helvetica" w:hAnsi="Helvetica"/>
          <w:sz w:val="22"/>
          <w:szCs w:val="22"/>
        </w:rPr>
        <w:t>Infatti, m</w:t>
      </w:r>
      <w:r>
        <w:rPr>
          <w:rFonts w:ascii="Helvetica" w:hAnsi="Helvetica"/>
          <w:sz w:val="22"/>
          <w:szCs w:val="22"/>
        </w:rPr>
        <w:t xml:space="preserve">olte aziende richiedono </w:t>
      </w:r>
      <w:r w:rsidR="001530C9">
        <w:rPr>
          <w:rFonts w:ascii="Helvetica" w:hAnsi="Helvetica"/>
          <w:sz w:val="22"/>
          <w:szCs w:val="22"/>
        </w:rPr>
        <w:t xml:space="preserve">migliori infrastrutture di mobilità e digitali </w:t>
      </w:r>
      <w:r w:rsidR="002D1BB5">
        <w:rPr>
          <w:rFonts w:ascii="Helvetica" w:hAnsi="Helvetica"/>
          <w:sz w:val="22"/>
          <w:szCs w:val="22"/>
        </w:rPr>
        <w:t xml:space="preserve">proprio </w:t>
      </w:r>
      <w:r>
        <w:rPr>
          <w:rFonts w:ascii="Helvetica" w:hAnsi="Helvetica"/>
          <w:sz w:val="22"/>
          <w:szCs w:val="22"/>
        </w:rPr>
        <w:t>per poter garantire il mantenimento delle attività e</w:t>
      </w:r>
      <w:r w:rsidR="001530C9">
        <w:rPr>
          <w:rFonts w:ascii="Helvetica" w:hAnsi="Helvetica"/>
          <w:sz w:val="22"/>
          <w:szCs w:val="22"/>
        </w:rPr>
        <w:t xml:space="preserve">d eventualmente nuovi servizi </w:t>
      </w:r>
      <w:r>
        <w:rPr>
          <w:rFonts w:ascii="Helvetica" w:hAnsi="Helvetica"/>
          <w:sz w:val="22"/>
          <w:szCs w:val="22"/>
        </w:rPr>
        <w:t xml:space="preserve">perché la media e l’alta montagna restino aree abitate e gestite. </w:t>
      </w:r>
      <w:r w:rsidR="001530C9">
        <w:rPr>
          <w:rFonts w:ascii="Helvetica" w:hAnsi="Helvetica"/>
          <w:sz w:val="22"/>
          <w:szCs w:val="22"/>
        </w:rPr>
        <w:t>Vi è dunque la</w:t>
      </w:r>
      <w:r>
        <w:rPr>
          <w:rFonts w:ascii="Helvetica" w:hAnsi="Helvetica"/>
          <w:sz w:val="22"/>
          <w:szCs w:val="22"/>
        </w:rPr>
        <w:t xml:space="preserve"> necessità di politiche volte</w:t>
      </w:r>
      <w:r w:rsidR="002D1BB5">
        <w:rPr>
          <w:rFonts w:ascii="Helvetica" w:hAnsi="Helvetica"/>
          <w:sz w:val="22"/>
          <w:szCs w:val="22"/>
        </w:rPr>
        <w:t xml:space="preserve"> proprio</w:t>
      </w:r>
      <w:r>
        <w:rPr>
          <w:rFonts w:ascii="Helvetica" w:hAnsi="Helvetica"/>
          <w:sz w:val="22"/>
          <w:szCs w:val="22"/>
        </w:rPr>
        <w:t xml:space="preserve"> a conservare il paesaggio e la tradizione alpina</w:t>
      </w:r>
      <w:r w:rsidR="001530C9">
        <w:rPr>
          <w:rFonts w:ascii="Helvetica" w:hAnsi="Helvetica"/>
          <w:sz w:val="22"/>
          <w:szCs w:val="22"/>
        </w:rPr>
        <w:t xml:space="preserve">, </w:t>
      </w:r>
      <w:r w:rsidR="002D1BB5">
        <w:rPr>
          <w:color w:val="000000" w:themeColor="text1"/>
        </w:rPr>
        <w:t>affinché la produzione agricola valdostana</w:t>
      </w:r>
      <w:r>
        <w:rPr>
          <w:color w:val="000000" w:themeColor="text1"/>
        </w:rPr>
        <w:t xml:space="preserve"> </w:t>
      </w:r>
      <w:r w:rsidR="002D1BB5">
        <w:rPr>
          <w:color w:val="000000" w:themeColor="text1"/>
        </w:rPr>
        <w:t>diventi sempre più</w:t>
      </w:r>
      <w:r>
        <w:rPr>
          <w:color w:val="000000" w:themeColor="text1"/>
        </w:rPr>
        <w:t xml:space="preserve"> sostenibile</w:t>
      </w:r>
      <w:r w:rsidR="00D80636">
        <w:rPr>
          <w:color w:val="000000" w:themeColor="text1"/>
        </w:rPr>
        <w:t xml:space="preserve">, partendo dai suoi operatori. </w:t>
      </w:r>
      <w:r w:rsidR="002D1BB5">
        <w:rPr>
          <w:color w:val="000000" w:themeColor="text1"/>
        </w:rPr>
        <w:t>Per farlo, occorrerà investire in</w:t>
      </w:r>
      <w:r>
        <w:rPr>
          <w:color w:val="000000" w:themeColor="text1"/>
        </w:rPr>
        <w:t xml:space="preserve"> digitalizzazione e tecnologie</w:t>
      </w:r>
      <w:r w:rsidR="002D1BB5">
        <w:rPr>
          <w:color w:val="000000" w:themeColor="text1"/>
        </w:rPr>
        <w:t xml:space="preserve">. </w:t>
      </w:r>
    </w:p>
    <w:p w14:paraId="612E02AE" w14:textId="5ACE495D" w:rsidR="00962181" w:rsidRDefault="00962181" w:rsidP="00962181">
      <w:pPr>
        <w:ind w:right="-2"/>
      </w:pPr>
      <w:r>
        <w:t xml:space="preserve">Conclude ricordando che l’incolto che avanza non è necessariamente sinonimo di biodiversità. </w:t>
      </w:r>
    </w:p>
    <w:p w14:paraId="19941673" w14:textId="77777777" w:rsidR="00962181" w:rsidRPr="001530C9" w:rsidRDefault="00962181" w:rsidP="003A25A7">
      <w:pPr>
        <w:rPr>
          <w:rFonts w:ascii="Helvetica" w:hAnsi="Helvetica"/>
          <w:sz w:val="22"/>
          <w:szCs w:val="22"/>
        </w:rPr>
      </w:pPr>
    </w:p>
    <w:p w14:paraId="1DADD5D9" w14:textId="5CFE59AE" w:rsidR="002D1BB5" w:rsidRDefault="002D1BB5" w:rsidP="008C288B">
      <w:pPr>
        <w:ind w:right="-2"/>
      </w:pPr>
      <w:r>
        <w:t xml:space="preserve">A seguire, Paolo Meneghini, presidente di </w:t>
      </w:r>
      <w:r w:rsidRPr="009975E5">
        <w:rPr>
          <w:i/>
          <w:iCs/>
        </w:rPr>
        <w:t>Valle Virtuosa</w:t>
      </w:r>
      <w:r>
        <w:t xml:space="preserve">, interviene </w:t>
      </w:r>
      <w:r w:rsidR="00F342F2">
        <w:t>ponendo l’attenzione sul</w:t>
      </w:r>
      <w:r w:rsidR="009975E5">
        <w:t xml:space="preserve">la gestione dei rifiuti. </w:t>
      </w:r>
      <w:r w:rsidR="00F342F2">
        <w:t xml:space="preserve"> </w:t>
      </w:r>
      <w:r w:rsidR="009975E5">
        <w:t xml:space="preserve">Il piano regionale esistente non ha raggiunto gli obiettivi prefissati per mancanza di volontà politica con molte criticità: ci sono troppe diversità nella sua applicazione a livello di Comuni; vengono applicate tariffe troppo basse per la raccolta del rifiuto indifferenziato e questo vanifica la </w:t>
      </w:r>
      <w:r w:rsidR="009975E5">
        <w:lastRenderedPageBreak/>
        <w:t xml:space="preserve">responsabilizzazione e il rafforzamento della raccolta porta a porta. Sono state date autorizzazioni a discariche per inerti che poi hanno ricevuto rifiuti industriali. </w:t>
      </w:r>
      <w:r w:rsidR="000D4931">
        <w:t>Ci sono state anche petizioni con oltre 1</w:t>
      </w:r>
      <w:r w:rsidR="00C825A4">
        <w:t>3</w:t>
      </w:r>
      <w:r w:rsidR="000D4931">
        <w:t xml:space="preserve">000 firme per evitare situazioni di criticità. </w:t>
      </w:r>
      <w:r w:rsidR="00F342F2">
        <w:t>Meneghini insiste sull’importanza strategica di premiare i comportamenti virtuosi con tariffe e meccanismi che incentivino cittadin</w:t>
      </w:r>
      <w:r w:rsidR="000D4931">
        <w:t>i ed imprese ad una gestione più sostenibile dei rifiuti.</w:t>
      </w:r>
      <w:r w:rsidR="00F342F2">
        <w:t xml:space="preserve"> </w:t>
      </w:r>
    </w:p>
    <w:p w14:paraId="243D84ED" w14:textId="67214A11" w:rsidR="00F342F2" w:rsidRDefault="00F342F2" w:rsidP="008C288B">
      <w:pPr>
        <w:ind w:right="-2"/>
      </w:pPr>
    </w:p>
    <w:p w14:paraId="7D630327" w14:textId="77777777" w:rsidR="00962181" w:rsidRDefault="00F342F2" w:rsidP="008C288B">
      <w:pPr>
        <w:ind w:right="-2"/>
      </w:pPr>
      <w:r>
        <w:t>Marco Cocco, rappresentante del gruppo di lavoro sulla sostenibilità del movimento politico Stella Alpina</w:t>
      </w:r>
      <w:r w:rsidR="00962181">
        <w:t xml:space="preserve"> sottolinea che ci sono molti ritardi su vari Piani regionali (Acqua, Rifiuti). Suggerisce di </w:t>
      </w:r>
      <w:r>
        <w:t xml:space="preserve">definire </w:t>
      </w:r>
      <w:r w:rsidR="00962181">
        <w:t>una</w:t>
      </w:r>
      <w:r>
        <w:t xml:space="preserve"> cabina di regia capace di coordinare sinergicamente </w:t>
      </w:r>
      <w:r w:rsidR="00962181">
        <w:t>l’attuazione dei Piani di Settore</w:t>
      </w:r>
      <w:r>
        <w:t xml:space="preserve">. </w:t>
      </w:r>
    </w:p>
    <w:p w14:paraId="3104E6FA" w14:textId="3FB0D187" w:rsidR="00F342F2" w:rsidRDefault="00F342F2" w:rsidP="008C288B">
      <w:pPr>
        <w:ind w:right="-2"/>
      </w:pPr>
      <w:r>
        <w:t>In seguito, spiega Cocco, si potrebbe promuovere una certificazione di sostenibilità collettiva, con il duplice scopo di valorizzare la produzione valdostana e potenziare il turismo sostenibile connettendo aziende, strutture ricettive e l’offerta turistica locale già esistente.</w:t>
      </w:r>
      <w:r>
        <w:br/>
      </w:r>
    </w:p>
    <w:p w14:paraId="49D98F15" w14:textId="15733EAB" w:rsidR="00962181" w:rsidRDefault="00F342F2" w:rsidP="008C288B">
      <w:pPr>
        <w:ind w:right="-2"/>
      </w:pPr>
      <w:r>
        <w:t xml:space="preserve">Marco Cappio </w:t>
      </w:r>
      <w:proofErr w:type="spellStart"/>
      <w:r>
        <w:t>Borlino</w:t>
      </w:r>
      <w:proofErr w:type="spellEnd"/>
      <w:r>
        <w:t xml:space="preserve"> </w:t>
      </w:r>
      <w:r w:rsidR="009B7ED0">
        <w:t>interviene per porre l’attenzione sull’interpretazione da attribuire a certi indicatori, in particolare in termini di proiezioni future</w:t>
      </w:r>
      <w:r w:rsidR="00962181">
        <w:t xml:space="preserve"> e distinguendo sempre contesto nazionale e regionale</w:t>
      </w:r>
      <w:r w:rsidR="009B7ED0">
        <w:t>.</w:t>
      </w:r>
      <w:r w:rsidR="00962181">
        <w:t xml:space="preserve"> Ad esempio</w:t>
      </w:r>
      <w:r w:rsidR="00CE5316">
        <w:t>,</w:t>
      </w:r>
      <w:r w:rsidR="00962181">
        <w:t xml:space="preserve"> </w:t>
      </w:r>
      <w:proofErr w:type="gramStart"/>
      <w:r w:rsidR="00962181">
        <w:t>il trend</w:t>
      </w:r>
      <w:proofErr w:type="gramEnd"/>
      <w:r w:rsidR="00962181">
        <w:t xml:space="preserve"> dei fertilizzanti appare in crescita ma se si guarda al dato sostanziale è irrilevante. </w:t>
      </w:r>
    </w:p>
    <w:p w14:paraId="2826A25E" w14:textId="044D4864" w:rsidR="009B7ED0" w:rsidRDefault="00962181" w:rsidP="008C288B">
      <w:pPr>
        <w:ind w:right="-2"/>
      </w:pPr>
      <w:r>
        <w:t>Sottolinea l’importanza strategica della manutenzione delle montagne, per cercare di trovare un migliore equilibrio tra rimboschimenti e conservazione del paesaggio, di utilizzare biomasse da scarto ma non di provenienza dall’estero per le implicazioni di impatti ambientali collegati.</w:t>
      </w:r>
      <w:r w:rsidR="009B7ED0">
        <w:br/>
      </w:r>
    </w:p>
    <w:p w14:paraId="0D25E434" w14:textId="01B064BA" w:rsidR="003B26D6" w:rsidRDefault="003B26D6" w:rsidP="008C288B">
      <w:pPr>
        <w:ind w:right="-2"/>
      </w:pPr>
    </w:p>
    <w:p w14:paraId="6714F222" w14:textId="2999F5E5" w:rsidR="003B26D6" w:rsidRDefault="003B26D6">
      <w:r>
        <w:br w:type="page"/>
      </w:r>
    </w:p>
    <w:p w14:paraId="188BF525" w14:textId="77777777" w:rsidR="003B26D6" w:rsidRPr="002B0A35" w:rsidRDefault="003B26D6" w:rsidP="003B26D6">
      <w:pPr>
        <w:pStyle w:val="NormaleWeb"/>
        <w:rPr>
          <w:rFonts w:ascii="Helvetica" w:hAnsi="Helvetica"/>
          <w:sz w:val="22"/>
          <w:szCs w:val="22"/>
        </w:rPr>
      </w:pPr>
      <w:r w:rsidRPr="002B0A35">
        <w:rPr>
          <w:rFonts w:ascii="Helvetica" w:hAnsi="Helvetica"/>
          <w:sz w:val="22"/>
          <w:szCs w:val="22"/>
        </w:rPr>
        <w:lastRenderedPageBreak/>
        <w:t xml:space="preserve">Per informazioni di dettaglio: </w:t>
      </w:r>
    </w:p>
    <w:p w14:paraId="4C48428A" w14:textId="77777777" w:rsidR="003B26D6" w:rsidRPr="00CE5316" w:rsidRDefault="00266BB2" w:rsidP="003B26D6">
      <w:pPr>
        <w:pStyle w:val="NormaleWeb"/>
        <w:rPr>
          <w:rFonts w:ascii="Helvetica" w:hAnsi="Helvetica"/>
          <w:sz w:val="22"/>
          <w:szCs w:val="22"/>
        </w:rPr>
      </w:pPr>
      <w:hyperlink r:id="rId10" w:history="1">
        <w:r w:rsidR="003B26D6" w:rsidRPr="00CE5316">
          <w:rPr>
            <w:rStyle w:val="Collegamentoipertestuale"/>
            <w:rFonts w:ascii="Helvetica" w:hAnsi="Helvetica"/>
            <w:sz w:val="22"/>
            <w:szCs w:val="22"/>
          </w:rPr>
          <w:t>www.svilupposostenibile.vda.it/home</w:t>
        </w:r>
      </w:hyperlink>
      <w:r w:rsidR="003B26D6" w:rsidRPr="00CE5316">
        <w:rPr>
          <w:rFonts w:ascii="Helvetica" w:hAnsi="Helvetica"/>
          <w:sz w:val="22"/>
          <w:szCs w:val="22"/>
        </w:rPr>
        <w:t xml:space="preserve">  - </w:t>
      </w:r>
      <w:proofErr w:type="gramStart"/>
      <w:r w:rsidR="003B26D6" w:rsidRPr="00CE5316">
        <w:rPr>
          <w:rFonts w:ascii="Helvetica" w:hAnsi="Helvetica"/>
          <w:sz w:val="22"/>
          <w:szCs w:val="22"/>
        </w:rPr>
        <w:t>email</w:t>
      </w:r>
      <w:proofErr w:type="gramEnd"/>
      <w:r w:rsidR="003B26D6" w:rsidRPr="00CE5316">
        <w:rPr>
          <w:rFonts w:ascii="Helvetica" w:hAnsi="Helvetica"/>
          <w:sz w:val="22"/>
          <w:szCs w:val="22"/>
        </w:rPr>
        <w:t xml:space="preserve">: </w:t>
      </w:r>
      <w:hyperlink r:id="rId11" w:history="1">
        <w:r w:rsidR="003B26D6" w:rsidRPr="00CE5316">
          <w:rPr>
            <w:rStyle w:val="Collegamentoipertestuale"/>
            <w:rFonts w:ascii="Helvetica" w:hAnsi="Helvetica"/>
            <w:sz w:val="22"/>
            <w:szCs w:val="22"/>
          </w:rPr>
          <w:t>info@svilupposostenibile.vda.it/home</w:t>
        </w:r>
      </w:hyperlink>
      <w:r w:rsidR="003B26D6" w:rsidRPr="00CE5316">
        <w:rPr>
          <w:rFonts w:ascii="Helvetica" w:hAnsi="Helvetica"/>
          <w:sz w:val="22"/>
          <w:szCs w:val="22"/>
        </w:rPr>
        <w:t xml:space="preserve">. </w:t>
      </w:r>
    </w:p>
    <w:p w14:paraId="0B2D8785" w14:textId="77777777" w:rsidR="003B26D6" w:rsidRPr="002B0A35" w:rsidRDefault="003B26D6" w:rsidP="003B26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0A35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Vetrina “Buone pratiche in linea con i </w:t>
      </w:r>
      <w:proofErr w:type="spellStart"/>
      <w:r w:rsidRPr="002B0A35">
        <w:rPr>
          <w:rFonts w:ascii="Helvetica" w:eastAsia="Times New Roman" w:hAnsi="Helvetica" w:cs="Times New Roman"/>
          <w:sz w:val="22"/>
          <w:szCs w:val="22"/>
          <w:lang w:eastAsia="it-IT"/>
        </w:rPr>
        <w:t>Goals</w:t>
      </w:r>
      <w:proofErr w:type="spellEnd"/>
      <w:r w:rsidRPr="002B0A35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/ La tua storia”: </w:t>
      </w:r>
    </w:p>
    <w:p w14:paraId="6CB4B58E" w14:textId="77777777" w:rsidR="003B26D6" w:rsidRPr="002B0A35" w:rsidRDefault="003B26D6" w:rsidP="003B26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0A35">
        <w:rPr>
          <w:rFonts w:ascii="Helvetica" w:eastAsia="Times New Roman" w:hAnsi="Helvetica" w:cs="Times New Roman"/>
          <w:color w:val="0260BF"/>
          <w:sz w:val="22"/>
          <w:szCs w:val="22"/>
          <w:lang w:eastAsia="it-IT"/>
        </w:rPr>
        <w:t xml:space="preserve">https://svilupposostenibile.vda.it/storie/la-tua-storia </w:t>
      </w:r>
    </w:p>
    <w:p w14:paraId="6BA60A49" w14:textId="77777777" w:rsidR="003B26D6" w:rsidRPr="002B0A35" w:rsidRDefault="003B26D6" w:rsidP="003B26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0A35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Proponi le tue idee: </w:t>
      </w:r>
    </w:p>
    <w:p w14:paraId="5BE57C8B" w14:textId="77777777" w:rsidR="003B26D6" w:rsidRPr="002B0A35" w:rsidRDefault="003B26D6" w:rsidP="003B26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0A35">
        <w:rPr>
          <w:rFonts w:ascii="Helvetica" w:eastAsia="Times New Roman" w:hAnsi="Helvetica" w:cs="Times New Roman"/>
          <w:color w:val="0260BF"/>
          <w:sz w:val="22"/>
          <w:szCs w:val="22"/>
          <w:lang w:eastAsia="it-IT"/>
        </w:rPr>
        <w:t xml:space="preserve">https://svilupposostenibile.vda.it/proponi-idee/proponi-idee </w:t>
      </w:r>
    </w:p>
    <w:p w14:paraId="127B201F" w14:textId="77777777" w:rsidR="003B26D6" w:rsidRDefault="003B26D6" w:rsidP="008C288B">
      <w:pPr>
        <w:ind w:right="-2"/>
      </w:pPr>
    </w:p>
    <w:sectPr w:rsidR="003B26D6" w:rsidSect="008C288B">
      <w:footerReference w:type="even" r:id="rId12"/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C8F1" w14:textId="77777777" w:rsidR="00266BB2" w:rsidRDefault="00266BB2" w:rsidP="00034B9E">
      <w:r>
        <w:separator/>
      </w:r>
    </w:p>
  </w:endnote>
  <w:endnote w:type="continuationSeparator" w:id="0">
    <w:p w14:paraId="6CC7DCD3" w14:textId="77777777" w:rsidR="00266BB2" w:rsidRDefault="00266BB2" w:rsidP="000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1132964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2E7E2C" w14:textId="6867F1EF" w:rsidR="00034B9E" w:rsidRDefault="00034B9E" w:rsidP="002D4F2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82C5E68" w14:textId="77777777" w:rsidR="00034B9E" w:rsidRDefault="00034B9E" w:rsidP="00034B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1039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7D0EB73" w14:textId="1A75240C" w:rsidR="00034B9E" w:rsidRDefault="00034B9E" w:rsidP="002D4F2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E32A42B" w14:textId="77777777" w:rsidR="00034B9E" w:rsidRDefault="00034B9E" w:rsidP="00034B9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54C5" w14:textId="77777777" w:rsidR="00266BB2" w:rsidRDefault="00266BB2" w:rsidP="00034B9E">
      <w:r>
        <w:separator/>
      </w:r>
    </w:p>
  </w:footnote>
  <w:footnote w:type="continuationSeparator" w:id="0">
    <w:p w14:paraId="51ADF537" w14:textId="77777777" w:rsidR="00266BB2" w:rsidRDefault="00266BB2" w:rsidP="0003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91A"/>
    <w:multiLevelType w:val="hybridMultilevel"/>
    <w:tmpl w:val="5D3A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5"/>
    <w:rsid w:val="00034B9E"/>
    <w:rsid w:val="000D4931"/>
    <w:rsid w:val="0010529D"/>
    <w:rsid w:val="001530C9"/>
    <w:rsid w:val="00266BB2"/>
    <w:rsid w:val="002D1BB5"/>
    <w:rsid w:val="0030321B"/>
    <w:rsid w:val="003A25A7"/>
    <w:rsid w:val="003B26D6"/>
    <w:rsid w:val="003C0D5E"/>
    <w:rsid w:val="005229EB"/>
    <w:rsid w:val="00542719"/>
    <w:rsid w:val="006200B0"/>
    <w:rsid w:val="00636EF0"/>
    <w:rsid w:val="006A6BD1"/>
    <w:rsid w:val="007F64A7"/>
    <w:rsid w:val="008C288B"/>
    <w:rsid w:val="009174EE"/>
    <w:rsid w:val="00962181"/>
    <w:rsid w:val="009975E5"/>
    <w:rsid w:val="009B7ED0"/>
    <w:rsid w:val="009D0595"/>
    <w:rsid w:val="009E28BB"/>
    <w:rsid w:val="00A21D11"/>
    <w:rsid w:val="00A261E5"/>
    <w:rsid w:val="00BB0BC6"/>
    <w:rsid w:val="00C4421A"/>
    <w:rsid w:val="00C4551C"/>
    <w:rsid w:val="00C825A4"/>
    <w:rsid w:val="00CE5316"/>
    <w:rsid w:val="00D24933"/>
    <w:rsid w:val="00D6020A"/>
    <w:rsid w:val="00D80636"/>
    <w:rsid w:val="00E26FA7"/>
    <w:rsid w:val="00F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30F7"/>
  <w15:chartTrackingRefBased/>
  <w15:docId w15:val="{BAD72A84-E993-3E43-ADED-B14D4417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Normale"/>
    <w:link w:val="TitoloCarattere"/>
    <w:rsid w:val="008C288B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60"/>
      <w:szCs w:val="6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rsid w:val="008C288B"/>
    <w:rPr>
      <w:rFonts w:ascii="Helvetica Neue" w:eastAsia="Helvetica Neue" w:hAnsi="Helvetica Neue" w:cs="Helvetica Neue"/>
      <w:b/>
      <w:bCs/>
      <w:color w:val="000000"/>
      <w:sz w:val="60"/>
      <w:szCs w:val="6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8C288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28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26D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B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34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B9E"/>
  </w:style>
  <w:style w:type="character" w:styleId="Numeropagina">
    <w:name w:val="page number"/>
    <w:basedOn w:val="Carpredefinitoparagrafo"/>
    <w:uiPriority w:val="99"/>
    <w:semiHidden/>
    <w:unhideWhenUsed/>
    <w:rsid w:val="0003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vilupposostenibile.vda.it/ho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vilupposostenibile.vda.it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Sancassiani</dc:creator>
  <cp:keywords/>
  <dc:description/>
  <cp:lastModifiedBy>Walter Sancassiani</cp:lastModifiedBy>
  <cp:revision>3</cp:revision>
  <dcterms:created xsi:type="dcterms:W3CDTF">2021-12-20T09:28:00Z</dcterms:created>
  <dcterms:modified xsi:type="dcterms:W3CDTF">2021-12-20T09:28:00Z</dcterms:modified>
</cp:coreProperties>
</file>